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1C4737" w:rsidRDefault="00461ED2" w:rsidP="003B3ECC">
      <w:pPr>
        <w:pStyle w:val="Figure"/>
        <w:rPr>
          <w:rFonts w:cs="Arial"/>
        </w:rPr>
      </w:pPr>
      <w:r w:rsidRPr="001C4737">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1C4737" w:rsidRDefault="003B3ECC" w:rsidP="003B3ECC">
      <w:pPr>
        <w:pStyle w:val="TableSpacing"/>
        <w:rPr>
          <w:rFonts w:cs="Arial"/>
        </w:rPr>
      </w:pPr>
    </w:p>
    <w:p w14:paraId="07FA8911" w14:textId="6C6C7D47" w:rsidR="003B3ECC" w:rsidRPr="001C4737" w:rsidRDefault="003B3ECC" w:rsidP="0064778F">
      <w:pPr>
        <w:pStyle w:val="DSTOC1-0"/>
        <w:rPr>
          <w:rFonts w:cs="Arial"/>
        </w:rPr>
      </w:pPr>
      <w:r w:rsidRPr="001C4737">
        <w:rPr>
          <w:rFonts w:cs="Arial"/>
          <w:lang w:bidi="it-IT"/>
        </w:rPr>
        <w:t>Guida del Management Pack di Microsoft System Center per SQL Server 2008 Analysis Services</w:t>
      </w:r>
    </w:p>
    <w:p w14:paraId="3168FE95" w14:textId="77777777" w:rsidR="003B3ECC" w:rsidRPr="001C4737" w:rsidRDefault="003B3ECC" w:rsidP="003B3ECC">
      <w:pPr>
        <w:rPr>
          <w:rFonts w:cs="Arial"/>
        </w:rPr>
      </w:pPr>
      <w:r w:rsidRPr="001C4737">
        <w:rPr>
          <w:rFonts w:cs="Arial"/>
          <w:lang w:bidi="it-IT"/>
        </w:rPr>
        <w:t>Microsoft Corporation</w:t>
      </w:r>
    </w:p>
    <w:p w14:paraId="23FB76D1" w14:textId="589AE7FE" w:rsidR="003B3ECC" w:rsidRPr="001C4737" w:rsidRDefault="003B3ECC" w:rsidP="003B3ECC">
      <w:pPr>
        <w:rPr>
          <w:rFonts w:cs="Arial"/>
        </w:rPr>
      </w:pPr>
      <w:r w:rsidRPr="001C4737">
        <w:rPr>
          <w:rFonts w:cs="Arial"/>
          <w:lang w:bidi="it-IT"/>
        </w:rPr>
        <w:t>Data di pubblicazione: dicembre 2016</w:t>
      </w:r>
    </w:p>
    <w:p w14:paraId="49C2D869" w14:textId="77777777" w:rsidR="00DA4A44" w:rsidRPr="001C4737" w:rsidRDefault="00DA4A44" w:rsidP="003B3ECC">
      <w:pPr>
        <w:rPr>
          <w:rFonts w:cs="Arial"/>
        </w:rPr>
      </w:pPr>
    </w:p>
    <w:p w14:paraId="087A9BE6" w14:textId="581C971F" w:rsidR="006C54F4" w:rsidRPr="001C4737" w:rsidRDefault="00495458" w:rsidP="003B3ECC">
      <w:pPr>
        <w:rPr>
          <w:rFonts w:cs="Arial"/>
        </w:rPr>
      </w:pPr>
      <w:r w:rsidRPr="001C4737">
        <w:rPr>
          <w:rFonts w:cs="Arial"/>
          <w:lang w:bidi="it-IT"/>
        </w:rPr>
        <w:t xml:space="preserve">Il team di Operations Manager invita gli utenti a inviare commenti e suggerimenti sul Management Pack all'indirizzo </w:t>
      </w:r>
      <w:hyperlink r:id="rId14" w:history="1">
        <w:r w:rsidRPr="001C4737">
          <w:rPr>
            <w:rStyle w:val="Hyperlink"/>
            <w:rFonts w:cs="Arial"/>
            <w:lang w:bidi="it-IT"/>
          </w:rPr>
          <w:t>sqlmpsfeedback@microsoft.com</w:t>
        </w:r>
      </w:hyperlink>
      <w:r w:rsidRPr="001C4737">
        <w:rPr>
          <w:rFonts w:cs="Arial"/>
          <w:lang w:bidi="it-IT"/>
        </w:rPr>
        <w:t>.</w:t>
      </w:r>
    </w:p>
    <w:p w14:paraId="08174D46" w14:textId="77777777" w:rsidR="006C54F4" w:rsidRPr="001C4737" w:rsidRDefault="006C54F4" w:rsidP="003B3ECC">
      <w:pPr>
        <w:pStyle w:val="DSTOC1-0"/>
        <w:rPr>
          <w:rFonts w:cs="Arial"/>
        </w:rPr>
        <w:sectPr w:rsidR="006C54F4" w:rsidRPr="001C4737"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1C4737" w:rsidRDefault="003B3ECC" w:rsidP="003B3ECC">
      <w:pPr>
        <w:pStyle w:val="DSTOC1-0"/>
        <w:rPr>
          <w:rFonts w:cs="Arial"/>
        </w:rPr>
      </w:pPr>
      <w:r w:rsidRPr="001C4737">
        <w:rPr>
          <w:rFonts w:cs="Arial"/>
          <w:lang w:bidi="it-IT"/>
        </w:rPr>
        <w:lastRenderedPageBreak/>
        <w:t>Copyright</w:t>
      </w:r>
    </w:p>
    <w:p w14:paraId="61C90C20" w14:textId="77777777" w:rsidR="003B3ECC" w:rsidRPr="001C4737" w:rsidRDefault="003B3ECC" w:rsidP="001C597A">
      <w:pPr>
        <w:jc w:val="both"/>
        <w:rPr>
          <w:rFonts w:cs="Arial"/>
        </w:rPr>
      </w:pPr>
      <w:r w:rsidRPr="001C4737">
        <w:rPr>
          <w:rFonts w:cs="Arial"/>
          <w:lang w:bidi="it-IT"/>
        </w:rPr>
        <w:t>Il documento viene fornito "com'è". Le informazioni e le opinioni espresse nel presente documento, inclusi gli URL e altri riferimenti a siti Web, possono essere soggette a modifiche senza preavviso. L'utente accetta di usarle a proprio rischio.</w:t>
      </w:r>
    </w:p>
    <w:p w14:paraId="78E3147E" w14:textId="77777777" w:rsidR="003B3ECC" w:rsidRPr="001C4737" w:rsidRDefault="003B3ECC" w:rsidP="001C597A">
      <w:pPr>
        <w:jc w:val="both"/>
        <w:rPr>
          <w:rFonts w:cs="Arial"/>
        </w:rPr>
      </w:pPr>
      <w:r w:rsidRPr="001C4737">
        <w:rPr>
          <w:rFonts w:cs="Arial"/>
          <w:lang w:bidi="it-IT"/>
        </w:rPr>
        <w:t>Alcuni esempi usati in questo documento vengono forniti a scopo puramente illustrativo e sono fittizi.  Nessuna associazione reale o connessione è intenzionale o può essere desunta.</w:t>
      </w:r>
    </w:p>
    <w:p w14:paraId="3A96230E" w14:textId="77777777" w:rsidR="003B3ECC" w:rsidRPr="001C4737" w:rsidRDefault="003B3ECC" w:rsidP="001C597A">
      <w:pPr>
        <w:jc w:val="both"/>
        <w:rPr>
          <w:rFonts w:cs="Arial"/>
        </w:rPr>
      </w:pPr>
      <w:r w:rsidRPr="001C4737">
        <w:rPr>
          <w:rFonts w:cs="Arial"/>
          <w:lang w:bidi="it-IT"/>
        </w:rPr>
        <w:t>Il presente documento non implica la concessione di alcun diritto di proprietà intellettuale relativo ai prodotti Microsoft. È possibile copiare e usare questo documento come riferimento interno. È possibile modificare questo documento per fini di riferimento interno.</w:t>
      </w:r>
    </w:p>
    <w:p w14:paraId="2CCB9E8A" w14:textId="6DAAAAC3" w:rsidR="003B3ECC" w:rsidRPr="001C4737" w:rsidRDefault="003B3ECC" w:rsidP="003B3ECC">
      <w:pPr>
        <w:rPr>
          <w:rFonts w:cs="Arial"/>
        </w:rPr>
      </w:pPr>
      <w:r w:rsidRPr="001C4737">
        <w:rPr>
          <w:rFonts w:cs="Arial"/>
          <w:lang w:bidi="it-IT"/>
        </w:rPr>
        <w:t>© 2016 Microsoft Corporation. Tutti i diritti sono riservati.</w:t>
      </w:r>
    </w:p>
    <w:p w14:paraId="1A8DCE6E" w14:textId="77777777" w:rsidR="003B3ECC" w:rsidRPr="001C4737" w:rsidRDefault="003B3ECC" w:rsidP="001C597A">
      <w:pPr>
        <w:jc w:val="both"/>
        <w:rPr>
          <w:rFonts w:cs="Arial"/>
        </w:rPr>
      </w:pPr>
      <w:r w:rsidRPr="001C4737">
        <w:rPr>
          <w:rFonts w:cs="Arial"/>
          <w:lang w:bidi="it-IT"/>
        </w:rPr>
        <w:t xml:space="preserve">Microsoft, Active Directory, Windows e Windows Server sono marchi del gruppo di società Microsoft. </w:t>
      </w:r>
    </w:p>
    <w:p w14:paraId="4D351193" w14:textId="77777777" w:rsidR="003B3ECC" w:rsidRPr="001C4737" w:rsidRDefault="003B3ECC" w:rsidP="003B3ECC">
      <w:pPr>
        <w:rPr>
          <w:rFonts w:cs="Arial"/>
        </w:rPr>
      </w:pPr>
      <w:r w:rsidRPr="001C4737">
        <w:rPr>
          <w:rFonts w:cs="Arial"/>
          <w:lang w:bidi="it-IT"/>
        </w:rPr>
        <w:t>Altri nomi di prodotti e società citati nel presente documento sono marchi dei rispettivi proprietari.</w:t>
      </w:r>
    </w:p>
    <w:p w14:paraId="07F0166A" w14:textId="77777777" w:rsidR="003B3ECC" w:rsidRPr="001C4737" w:rsidRDefault="003B3ECC" w:rsidP="003B3ECC">
      <w:pPr>
        <w:rPr>
          <w:rFonts w:cs="Arial"/>
        </w:rPr>
      </w:pPr>
    </w:p>
    <w:p w14:paraId="2098841A" w14:textId="77777777" w:rsidR="003B3ECC" w:rsidRPr="001C4737" w:rsidRDefault="003B3ECC" w:rsidP="003B3ECC">
      <w:pPr>
        <w:pStyle w:val="DSTOC1-0"/>
        <w:rPr>
          <w:rFonts w:cs="Arial"/>
        </w:rPr>
        <w:sectPr w:rsidR="003B3ECC" w:rsidRPr="001C4737"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1C4737" w:rsidRDefault="003B3ECC" w:rsidP="003B3ECC">
      <w:pPr>
        <w:pStyle w:val="DSTOC1-0"/>
        <w:rPr>
          <w:rFonts w:cs="Arial"/>
        </w:rPr>
      </w:pPr>
      <w:r w:rsidRPr="001C4737">
        <w:rPr>
          <w:rFonts w:cs="Arial"/>
          <w:lang w:bidi="it-IT"/>
        </w:rPr>
        <w:lastRenderedPageBreak/>
        <w:t>Sommario</w:t>
      </w:r>
    </w:p>
    <w:p w14:paraId="07A6FB86" w14:textId="78D99FDE" w:rsidR="001C4737" w:rsidRPr="001C4737" w:rsidRDefault="001E5344">
      <w:pPr>
        <w:pStyle w:val="TOC1"/>
        <w:tabs>
          <w:tab w:val="right" w:leader="dot" w:pos="8630"/>
        </w:tabs>
        <w:rPr>
          <w:rFonts w:eastAsiaTheme="minorEastAsia" w:cs="Arial"/>
          <w:noProof/>
          <w:kern w:val="0"/>
          <w:sz w:val="22"/>
          <w:szCs w:val="22"/>
          <w:lang w:val="en-US" w:eastAsia="ja-JP"/>
        </w:rPr>
      </w:pPr>
      <w:r w:rsidRPr="001C4737">
        <w:rPr>
          <w:rFonts w:cs="Arial"/>
          <w:lang w:bidi="it-IT"/>
        </w:rPr>
        <w:fldChar w:fldCharType="begin"/>
      </w:r>
      <w:r w:rsidRPr="001C4737">
        <w:rPr>
          <w:rFonts w:cs="Arial"/>
          <w:lang w:bidi="it-IT"/>
        </w:rPr>
        <w:instrText xml:space="preserve"> TOC \o "1-3" \h \z \u </w:instrText>
      </w:r>
      <w:r w:rsidRPr="001C4737">
        <w:rPr>
          <w:rFonts w:cs="Arial"/>
          <w:lang w:bidi="it-IT"/>
        </w:rPr>
        <w:fldChar w:fldCharType="separate"/>
      </w:r>
      <w:hyperlink w:anchor="_Toc469571806" w:history="1">
        <w:r w:rsidR="001C4737" w:rsidRPr="001C4737">
          <w:rPr>
            <w:rStyle w:val="Hyperlink"/>
            <w:rFonts w:cs="Arial"/>
            <w:bCs/>
            <w:iCs/>
            <w:noProof/>
            <w:lang w:bidi="it-IT"/>
          </w:rPr>
          <w:t>Guida del Management Pack di Microsoft System Center per SQL Server 2008 Analysis Services</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_Toc469571806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5</w:t>
        </w:r>
        <w:r w:rsidR="001C4737" w:rsidRPr="001C4737">
          <w:rPr>
            <w:rFonts w:cs="Arial"/>
            <w:noProof/>
            <w:webHidden/>
          </w:rPr>
          <w:fldChar w:fldCharType="end"/>
        </w:r>
      </w:hyperlink>
    </w:p>
    <w:p w14:paraId="2C0BEB51" w14:textId="775C09EA"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07" w:history="1">
        <w:r w:rsidR="001C4737" w:rsidRPr="001C4737">
          <w:rPr>
            <w:rStyle w:val="Hyperlink"/>
            <w:rFonts w:cs="Arial"/>
            <w:noProof/>
            <w:lang w:bidi="it-IT"/>
          </w:rPr>
          <w:t>Cronologia della guida</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_Toc469571807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5</w:t>
        </w:r>
        <w:r w:rsidR="001C4737" w:rsidRPr="001C4737">
          <w:rPr>
            <w:rFonts w:cs="Arial"/>
            <w:noProof/>
            <w:webHidden/>
          </w:rPr>
          <w:fldChar w:fldCharType="end"/>
        </w:r>
      </w:hyperlink>
    </w:p>
    <w:p w14:paraId="604F5FA3" w14:textId="7871CA72"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08" w:history="1">
        <w:r w:rsidR="001C4737" w:rsidRPr="001C4737">
          <w:rPr>
            <w:rStyle w:val="Hyperlink"/>
            <w:rFonts w:cs="Arial"/>
            <w:noProof/>
            <w:lang w:bidi="it-IT"/>
          </w:rPr>
          <w:t>Configurazioni supportate</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_Toc469571808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6</w:t>
        </w:r>
        <w:r w:rsidR="001C4737" w:rsidRPr="001C4737">
          <w:rPr>
            <w:rFonts w:cs="Arial"/>
            <w:noProof/>
            <w:webHidden/>
          </w:rPr>
          <w:fldChar w:fldCharType="end"/>
        </w:r>
      </w:hyperlink>
    </w:p>
    <w:p w14:paraId="6014C88E" w14:textId="24255B03"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09" w:history="1">
        <w:r w:rsidR="001C4737" w:rsidRPr="001C4737">
          <w:rPr>
            <w:rStyle w:val="Hyperlink"/>
            <w:rFonts w:cs="Arial"/>
            <w:noProof/>
            <w:lang w:bidi="it-IT"/>
          </w:rPr>
          <w:t>Ambito del Management Pack</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_Toc469571809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6</w:t>
        </w:r>
        <w:r w:rsidR="001C4737" w:rsidRPr="001C4737">
          <w:rPr>
            <w:rFonts w:cs="Arial"/>
            <w:noProof/>
            <w:webHidden/>
          </w:rPr>
          <w:fldChar w:fldCharType="end"/>
        </w:r>
      </w:hyperlink>
    </w:p>
    <w:p w14:paraId="185ECF59" w14:textId="21990515"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10" w:history="1">
        <w:r w:rsidR="001C4737" w:rsidRPr="001C4737">
          <w:rPr>
            <w:rStyle w:val="Hyperlink"/>
            <w:rFonts w:cs="Arial"/>
            <w:noProof/>
            <w:lang w:bidi="it-IT"/>
          </w:rPr>
          <w:t>Configurazione obbligatoria</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_Toc469571810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7</w:t>
        </w:r>
        <w:r w:rsidR="001C4737" w:rsidRPr="001C4737">
          <w:rPr>
            <w:rFonts w:cs="Arial"/>
            <w:noProof/>
            <w:webHidden/>
          </w:rPr>
          <w:fldChar w:fldCharType="end"/>
        </w:r>
      </w:hyperlink>
    </w:p>
    <w:p w14:paraId="0845420E" w14:textId="4ADC25A6"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11" w:history="1">
        <w:r w:rsidR="001C4737" w:rsidRPr="001C4737">
          <w:rPr>
            <w:rStyle w:val="Hyperlink"/>
            <w:rFonts w:cs="Arial"/>
            <w:noProof/>
            <w:lang w:bidi="it-IT"/>
          </w:rPr>
          <w:t>File contenuti in questo Management Pack</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_Toc469571811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8</w:t>
        </w:r>
        <w:r w:rsidR="001C4737" w:rsidRPr="001C4737">
          <w:rPr>
            <w:rFonts w:cs="Arial"/>
            <w:noProof/>
            <w:webHidden/>
          </w:rPr>
          <w:fldChar w:fldCharType="end"/>
        </w:r>
      </w:hyperlink>
    </w:p>
    <w:p w14:paraId="6403D9D1" w14:textId="07D13709"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12" w:history="1">
        <w:r w:rsidR="001C4737" w:rsidRPr="001C4737">
          <w:rPr>
            <w:rStyle w:val="Hyperlink"/>
            <w:rFonts w:cs="Arial"/>
            <w:noProof/>
            <w:lang w:bidi="it-IT"/>
          </w:rPr>
          <w:t>Scopo del Management Pack</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_Toc469571812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9</w:t>
        </w:r>
        <w:r w:rsidR="001C4737" w:rsidRPr="001C4737">
          <w:rPr>
            <w:rFonts w:cs="Arial"/>
            <w:noProof/>
            <w:webHidden/>
          </w:rPr>
          <w:fldChar w:fldCharType="end"/>
        </w:r>
      </w:hyperlink>
    </w:p>
    <w:p w14:paraId="02C812C0" w14:textId="02189667"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13" w:history="1">
        <w:r w:rsidR="001C4737" w:rsidRPr="001C4737">
          <w:rPr>
            <w:rStyle w:val="Hyperlink"/>
            <w:rFonts w:cs="Arial"/>
            <w:noProof/>
            <w:lang w:bidi="it-IT"/>
          </w:rPr>
          <w:t>Scenari di monitoraggio</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_Toc469571813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9</w:t>
        </w:r>
        <w:r w:rsidR="001C4737" w:rsidRPr="001C4737">
          <w:rPr>
            <w:rFonts w:cs="Arial"/>
            <w:noProof/>
            <w:webHidden/>
          </w:rPr>
          <w:fldChar w:fldCharType="end"/>
        </w:r>
      </w:hyperlink>
    </w:p>
    <w:p w14:paraId="508411D6" w14:textId="391141A3"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14" w:history="1">
        <w:r w:rsidR="001C4737" w:rsidRPr="001C4737">
          <w:rPr>
            <w:rStyle w:val="Hyperlink"/>
            <w:rFonts w:cs="Arial"/>
            <w:noProof/>
            <w:lang w:bidi="it-IT"/>
          </w:rPr>
          <w:t>Rollup dello stato</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_Toc469571814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13</w:t>
        </w:r>
        <w:r w:rsidR="001C4737" w:rsidRPr="001C4737">
          <w:rPr>
            <w:rFonts w:cs="Arial"/>
            <w:noProof/>
            <w:webHidden/>
          </w:rPr>
          <w:fldChar w:fldCharType="end"/>
        </w:r>
      </w:hyperlink>
    </w:p>
    <w:p w14:paraId="75AD2086" w14:textId="32BB2F19" w:rsidR="001C4737" w:rsidRPr="001C4737" w:rsidRDefault="003648D6">
      <w:pPr>
        <w:pStyle w:val="TOC1"/>
        <w:tabs>
          <w:tab w:val="right" w:leader="dot" w:pos="8630"/>
        </w:tabs>
        <w:rPr>
          <w:rFonts w:eastAsiaTheme="minorEastAsia" w:cs="Arial"/>
          <w:noProof/>
          <w:kern w:val="0"/>
          <w:sz w:val="22"/>
          <w:szCs w:val="22"/>
          <w:lang w:val="en-US" w:eastAsia="ja-JP"/>
        </w:rPr>
      </w:pPr>
      <w:hyperlink w:anchor="_Toc469571815" w:history="1">
        <w:r w:rsidR="001C4737" w:rsidRPr="001C4737">
          <w:rPr>
            <w:rStyle w:val="Hyperlink"/>
            <w:rFonts w:cs="Arial"/>
            <w:noProof/>
            <w:lang w:bidi="it-IT"/>
          </w:rPr>
          <w:t>Configurazione del Management Pack per SQL Server 2008 Analysis Services</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_Toc469571815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14</w:t>
        </w:r>
        <w:r w:rsidR="001C4737" w:rsidRPr="001C4737">
          <w:rPr>
            <w:rFonts w:cs="Arial"/>
            <w:noProof/>
            <w:webHidden/>
          </w:rPr>
          <w:fldChar w:fldCharType="end"/>
        </w:r>
      </w:hyperlink>
    </w:p>
    <w:p w14:paraId="0DC5A719" w14:textId="76C50393"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16" w:history="1">
        <w:r w:rsidR="001C4737" w:rsidRPr="001C4737">
          <w:rPr>
            <w:rStyle w:val="Hyperlink"/>
            <w:rFonts w:cs="Arial"/>
            <w:noProof/>
            <w:lang w:bidi="it-IT"/>
          </w:rPr>
          <w:t>Procedura consigliata: creare un Management Pack per le personalizzazioni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_Toc469571816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14</w:t>
        </w:r>
        <w:r w:rsidR="001C4737" w:rsidRPr="001C4737">
          <w:rPr>
            <w:rFonts w:cs="Arial"/>
            <w:noProof/>
            <w:webHidden/>
          </w:rPr>
          <w:fldChar w:fldCharType="end"/>
        </w:r>
      </w:hyperlink>
    </w:p>
    <w:p w14:paraId="72A82BA4" w14:textId="4ED6A6E3"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17" w:history="1">
        <w:r w:rsidR="001C4737" w:rsidRPr="001C4737">
          <w:rPr>
            <w:rStyle w:val="Hyperlink"/>
            <w:rFonts w:cs="Arial"/>
            <w:noProof/>
            <w:lang w:bidi="it-IT"/>
          </w:rPr>
          <w:t>Come creare un nuovo Management Pack per le personalizzazioni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_Toc469571817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15</w:t>
        </w:r>
        <w:r w:rsidR="001C4737" w:rsidRPr="001C4737">
          <w:rPr>
            <w:rFonts w:cs="Arial"/>
            <w:noProof/>
            <w:webHidden/>
          </w:rPr>
          <w:fldChar w:fldCharType="end"/>
        </w:r>
      </w:hyperlink>
    </w:p>
    <w:p w14:paraId="389F304F" w14:textId="64ACD973"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18" w:history="1">
        <w:r w:rsidR="001C4737" w:rsidRPr="001C4737">
          <w:rPr>
            <w:rStyle w:val="Hyperlink"/>
            <w:rFonts w:cs="Arial"/>
            <w:noProof/>
            <w:lang w:bidi="it-IT"/>
          </w:rPr>
          <w:t>Come importare un Management Pack</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_Toc469571818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15</w:t>
        </w:r>
        <w:r w:rsidR="001C4737" w:rsidRPr="001C4737">
          <w:rPr>
            <w:rFonts w:cs="Arial"/>
            <w:noProof/>
            <w:webHidden/>
          </w:rPr>
          <w:fldChar w:fldCharType="end"/>
        </w:r>
      </w:hyperlink>
    </w:p>
    <w:p w14:paraId="4E0D18BF" w14:textId="5188FE81"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19" w:history="1">
        <w:r w:rsidR="001C4737" w:rsidRPr="001C4737">
          <w:rPr>
            <w:rStyle w:val="Hyperlink"/>
            <w:rFonts w:cs="Arial"/>
            <w:noProof/>
            <w:lang w:bidi="it-IT"/>
          </w:rPr>
          <w:t>Come abilitare l'opzione Proxy agente</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_Toc469571819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15</w:t>
        </w:r>
        <w:r w:rsidR="001C4737" w:rsidRPr="001C4737">
          <w:rPr>
            <w:rFonts w:cs="Arial"/>
            <w:noProof/>
            <w:webHidden/>
          </w:rPr>
          <w:fldChar w:fldCharType="end"/>
        </w:r>
      </w:hyperlink>
    </w:p>
    <w:p w14:paraId="677B2D41" w14:textId="38B78801"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20" w:history="1">
        <w:r w:rsidR="001C4737" w:rsidRPr="001C4737">
          <w:rPr>
            <w:rStyle w:val="Hyperlink"/>
            <w:rFonts w:cs="Arial"/>
            <w:noProof/>
            <w:lang w:bidi="it-IT"/>
          </w:rPr>
          <w:t>Configurazione della sicurezza</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_Toc469571820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15</w:t>
        </w:r>
        <w:r w:rsidR="001C4737" w:rsidRPr="001C4737">
          <w:rPr>
            <w:rFonts w:cs="Arial"/>
            <w:noProof/>
            <w:webHidden/>
          </w:rPr>
          <w:fldChar w:fldCharType="end"/>
        </w:r>
      </w:hyperlink>
    </w:p>
    <w:p w14:paraId="7B83F698" w14:textId="1C8751D6"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21" w:history="1">
        <w:r w:rsidR="001C4737" w:rsidRPr="001C4737">
          <w:rPr>
            <w:rStyle w:val="Hyperlink"/>
            <w:rFonts w:cs="Arial"/>
            <w:noProof/>
            <w:lang w:bidi="it-IT"/>
          </w:rPr>
          <w:t>Visualizzazione di informazioni nella console di Operations Manager</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_Toc469571821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17</w:t>
        </w:r>
        <w:r w:rsidR="001C4737" w:rsidRPr="001C4737">
          <w:rPr>
            <w:rFonts w:cs="Arial"/>
            <w:noProof/>
            <w:webHidden/>
          </w:rPr>
          <w:fldChar w:fldCharType="end"/>
        </w:r>
      </w:hyperlink>
    </w:p>
    <w:p w14:paraId="10981936" w14:textId="73893D1A"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22" w:history="1">
        <w:r w:rsidR="001C4737" w:rsidRPr="001C4737">
          <w:rPr>
            <w:rStyle w:val="Hyperlink"/>
            <w:rFonts w:cs="Arial"/>
            <w:noProof/>
            <w:lang w:bidi="it-IT"/>
          </w:rPr>
          <w:t>Viste e dashboard (generici) indipendenti dalla versione</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_Toc469571822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17</w:t>
        </w:r>
        <w:r w:rsidR="001C4737" w:rsidRPr="001C4737">
          <w:rPr>
            <w:rFonts w:cs="Arial"/>
            <w:noProof/>
            <w:webHidden/>
          </w:rPr>
          <w:fldChar w:fldCharType="end"/>
        </w:r>
      </w:hyperlink>
    </w:p>
    <w:p w14:paraId="360BE6FD" w14:textId="67F44C81"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23" w:history="1">
        <w:r w:rsidR="001C4737" w:rsidRPr="001C4737">
          <w:rPr>
            <w:rStyle w:val="Hyperlink"/>
            <w:rFonts w:cs="Arial"/>
            <w:noProof/>
            <w:lang w:bidi="it-IT"/>
          </w:rPr>
          <w:t>Viste di SQL Server 2008 Analysis Services</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_Toc469571823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18</w:t>
        </w:r>
        <w:r w:rsidR="001C4737" w:rsidRPr="001C4737">
          <w:rPr>
            <w:rFonts w:cs="Arial"/>
            <w:noProof/>
            <w:webHidden/>
          </w:rPr>
          <w:fldChar w:fldCharType="end"/>
        </w:r>
      </w:hyperlink>
    </w:p>
    <w:p w14:paraId="01A93E7F" w14:textId="47AA614C"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24" w:history="1">
        <w:r w:rsidR="001C4737" w:rsidRPr="001C4737">
          <w:rPr>
            <w:rStyle w:val="Hyperlink"/>
            <w:rFonts w:cs="Arial"/>
            <w:noProof/>
            <w:lang w:bidi="it-IT"/>
          </w:rPr>
          <w:t>Dashboard</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_Toc469571824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19</w:t>
        </w:r>
        <w:r w:rsidR="001C4737" w:rsidRPr="001C4737">
          <w:rPr>
            <w:rFonts w:cs="Arial"/>
            <w:noProof/>
            <w:webHidden/>
          </w:rPr>
          <w:fldChar w:fldCharType="end"/>
        </w:r>
      </w:hyperlink>
    </w:p>
    <w:p w14:paraId="54CF45A8" w14:textId="78D2339B" w:rsidR="001C4737" w:rsidRPr="001C4737" w:rsidRDefault="003648D6">
      <w:pPr>
        <w:pStyle w:val="TOC1"/>
        <w:tabs>
          <w:tab w:val="right" w:leader="dot" w:pos="8630"/>
        </w:tabs>
        <w:rPr>
          <w:rFonts w:eastAsiaTheme="minorEastAsia" w:cs="Arial"/>
          <w:noProof/>
          <w:kern w:val="0"/>
          <w:sz w:val="22"/>
          <w:szCs w:val="22"/>
          <w:lang w:val="en-US" w:eastAsia="ja-JP"/>
        </w:rPr>
      </w:pPr>
      <w:hyperlink w:anchor="_Toc469571825" w:history="1">
        <w:r w:rsidR="001C4737" w:rsidRPr="001C4737">
          <w:rPr>
            <w:rStyle w:val="Hyperlink"/>
            <w:rFonts w:cs="Arial"/>
            <w:noProof/>
            <w:lang w:bidi="it-IT"/>
          </w:rPr>
          <w:t>Collegamenti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_Toc469571825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20</w:t>
        </w:r>
        <w:r w:rsidR="001C4737" w:rsidRPr="001C4737">
          <w:rPr>
            <w:rFonts w:cs="Arial"/>
            <w:noProof/>
            <w:webHidden/>
          </w:rPr>
          <w:fldChar w:fldCharType="end"/>
        </w:r>
      </w:hyperlink>
    </w:p>
    <w:p w14:paraId="2EB02EBA" w14:textId="27A15C20" w:rsidR="001C4737" w:rsidRPr="001C4737" w:rsidRDefault="003648D6">
      <w:pPr>
        <w:pStyle w:val="TOC1"/>
        <w:tabs>
          <w:tab w:val="right" w:leader="dot" w:pos="8630"/>
        </w:tabs>
        <w:rPr>
          <w:rFonts w:eastAsiaTheme="minorEastAsia" w:cs="Arial"/>
          <w:noProof/>
          <w:kern w:val="0"/>
          <w:sz w:val="22"/>
          <w:szCs w:val="22"/>
          <w:lang w:val="en-US" w:eastAsia="ja-JP"/>
        </w:rPr>
      </w:pPr>
      <w:hyperlink w:anchor="_Toc469571826" w:history="1">
        <w:r w:rsidR="001C4737" w:rsidRPr="001C4737">
          <w:rPr>
            <w:rStyle w:val="Hyperlink"/>
            <w:rFonts w:cs="Arial"/>
            <w:noProof/>
            <w:lang w:bidi="it-IT"/>
          </w:rPr>
          <w:t>Appendice: Contenuti del Management Pack</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_Toc469571826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21</w:t>
        </w:r>
        <w:r w:rsidR="001C4737" w:rsidRPr="001C4737">
          <w:rPr>
            <w:rFonts w:cs="Arial"/>
            <w:noProof/>
            <w:webHidden/>
          </w:rPr>
          <w:fldChar w:fldCharType="end"/>
        </w:r>
      </w:hyperlink>
    </w:p>
    <w:p w14:paraId="37FD5BB4" w14:textId="55E97DD9"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27" w:history="1">
        <w:r w:rsidR="001C4737" w:rsidRPr="001C4737">
          <w:rPr>
            <w:rStyle w:val="Hyperlink"/>
            <w:rFonts w:cs="Arial"/>
            <w:noProof/>
            <w:lang w:bidi="it-IT"/>
          </w:rPr>
          <w:t>Viste e dashboard</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_Toc469571827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21</w:t>
        </w:r>
        <w:r w:rsidR="001C4737" w:rsidRPr="001C4737">
          <w:rPr>
            <w:rFonts w:cs="Arial"/>
            <w:noProof/>
            <w:webHidden/>
          </w:rPr>
          <w:fldChar w:fldCharType="end"/>
        </w:r>
      </w:hyperlink>
    </w:p>
    <w:p w14:paraId="0DB3E2D5" w14:textId="0E76FF71"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28" w:history="1">
        <w:r w:rsidR="001C4737" w:rsidRPr="001C4737">
          <w:rPr>
            <w:rStyle w:val="Hyperlink"/>
            <w:rFonts w:cs="Arial"/>
            <w:noProof/>
            <w:lang w:bidi="it-IT"/>
          </w:rPr>
          <w:t>Gruppo database di Analysis Services</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_Toc469571828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21</w:t>
        </w:r>
        <w:r w:rsidR="001C4737" w:rsidRPr="001C4737">
          <w:rPr>
            <w:rFonts w:cs="Arial"/>
            <w:noProof/>
            <w:webHidden/>
          </w:rPr>
          <w:fldChar w:fldCharType="end"/>
        </w:r>
      </w:hyperlink>
    </w:p>
    <w:p w14:paraId="4911C212" w14:textId="0E8D334B"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29" w:history="1">
        <w:r w:rsidR="001C4737" w:rsidRPr="001C4737">
          <w:rPr>
            <w:rStyle w:val="Hyperlink"/>
            <w:rFonts w:cs="Arial"/>
            <w:noProof/>
            <w:lang w:bidi="it-IT"/>
          </w:rPr>
          <w:t>Gruppo database di Analysis Services: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_Toc469571829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21</w:t>
        </w:r>
        <w:r w:rsidR="001C4737" w:rsidRPr="001C4737">
          <w:rPr>
            <w:rFonts w:cs="Arial"/>
            <w:noProof/>
            <w:webHidden/>
          </w:rPr>
          <w:fldChar w:fldCharType="end"/>
        </w:r>
      </w:hyperlink>
    </w:p>
    <w:p w14:paraId="494F0B53" w14:textId="01D8DDF1"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30" w:history="1">
        <w:r w:rsidR="001C4737" w:rsidRPr="001C4737">
          <w:rPr>
            <w:rStyle w:val="Hyperlink"/>
            <w:rFonts w:cs="Arial"/>
            <w:noProof/>
            <w:lang w:bidi="it-IT"/>
          </w:rPr>
          <w:t>Gruppo ruoli del server di Analysis Services</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_Toc469571830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21</w:t>
        </w:r>
        <w:r w:rsidR="001C4737" w:rsidRPr="001C4737">
          <w:rPr>
            <w:rFonts w:cs="Arial"/>
            <w:noProof/>
            <w:webHidden/>
          </w:rPr>
          <w:fldChar w:fldCharType="end"/>
        </w:r>
      </w:hyperlink>
    </w:p>
    <w:p w14:paraId="7872405F" w14:textId="0D7FDA93"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31" w:history="1">
        <w:r w:rsidR="001C4737" w:rsidRPr="001C4737">
          <w:rPr>
            <w:rStyle w:val="Hyperlink"/>
            <w:rFonts w:cs="Arial"/>
            <w:noProof/>
            <w:lang w:bidi="it-IT"/>
          </w:rPr>
          <w:t>Gruppo ruoli del server di Analysis Services: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_Toc469571831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22</w:t>
        </w:r>
        <w:r w:rsidR="001C4737" w:rsidRPr="001C4737">
          <w:rPr>
            <w:rFonts w:cs="Arial"/>
            <w:noProof/>
            <w:webHidden/>
          </w:rPr>
          <w:fldChar w:fldCharType="end"/>
        </w:r>
      </w:hyperlink>
    </w:p>
    <w:p w14:paraId="521C78D1" w14:textId="0CFB42CE"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32" w:history="1">
        <w:r w:rsidR="001C4737" w:rsidRPr="001C4737">
          <w:rPr>
            <w:rStyle w:val="Hyperlink"/>
            <w:rFonts w:cs="Arial"/>
            <w:noProof/>
            <w:lang w:bidi="it-IT"/>
          </w:rPr>
          <w:t>Gruppo ruoli del server</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_Toc469571832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22</w:t>
        </w:r>
        <w:r w:rsidR="001C4737" w:rsidRPr="001C4737">
          <w:rPr>
            <w:rFonts w:cs="Arial"/>
            <w:noProof/>
            <w:webHidden/>
          </w:rPr>
          <w:fldChar w:fldCharType="end"/>
        </w:r>
      </w:hyperlink>
    </w:p>
    <w:p w14:paraId="2953D0F4" w14:textId="5D208678"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33" w:history="1">
        <w:r w:rsidR="001C4737" w:rsidRPr="001C4737">
          <w:rPr>
            <w:rStyle w:val="Hyperlink"/>
            <w:rFonts w:cs="Arial"/>
            <w:noProof/>
            <w:lang w:bidi="it-IT"/>
          </w:rPr>
          <w:t>Gruppo ruoli del server: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_Toc469571833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22</w:t>
        </w:r>
        <w:r w:rsidR="001C4737" w:rsidRPr="001C4737">
          <w:rPr>
            <w:rFonts w:cs="Arial"/>
            <w:noProof/>
            <w:webHidden/>
          </w:rPr>
          <w:fldChar w:fldCharType="end"/>
        </w:r>
      </w:hyperlink>
    </w:p>
    <w:p w14:paraId="0F83F11E" w14:textId="2C69D91F"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34" w:history="1">
        <w:r w:rsidR="001C4737" w:rsidRPr="001C4737">
          <w:rPr>
            <w:rStyle w:val="Hyperlink"/>
            <w:rFonts w:cs="Arial"/>
            <w:noProof/>
            <w:lang w:bidi="it-IT"/>
          </w:rPr>
          <w:t>Gruppo ambito avvisi di SQL Server</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_Toc469571834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22</w:t>
        </w:r>
        <w:r w:rsidR="001C4737" w:rsidRPr="001C4737">
          <w:rPr>
            <w:rFonts w:cs="Arial"/>
            <w:noProof/>
            <w:webHidden/>
          </w:rPr>
          <w:fldChar w:fldCharType="end"/>
        </w:r>
      </w:hyperlink>
    </w:p>
    <w:p w14:paraId="53C5C285" w14:textId="718BE83F"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35" w:history="1">
        <w:r w:rsidR="001C4737" w:rsidRPr="001C4737">
          <w:rPr>
            <w:rStyle w:val="Hyperlink"/>
            <w:rFonts w:cs="Arial"/>
            <w:noProof/>
            <w:lang w:bidi="it-IT"/>
          </w:rPr>
          <w:t>Gruppo ambito avvisi di SQL Server: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_Toc469571835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22</w:t>
        </w:r>
        <w:r w:rsidR="001C4737" w:rsidRPr="001C4737">
          <w:rPr>
            <w:rFonts w:cs="Arial"/>
            <w:noProof/>
            <w:webHidden/>
          </w:rPr>
          <w:fldChar w:fldCharType="end"/>
        </w:r>
      </w:hyperlink>
    </w:p>
    <w:p w14:paraId="64C4521D" w14:textId="497ACA54"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36" w:history="1">
        <w:r w:rsidR="001C4737" w:rsidRPr="001C4737">
          <w:rPr>
            <w:rStyle w:val="Hyperlink"/>
            <w:rFonts w:cs="Arial"/>
            <w:noProof/>
            <w:lang w:bidi="it-IT"/>
          </w:rPr>
          <w:t>Gruppo ambito avvisi di SQL Server Analysis Services</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_Toc469571836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22</w:t>
        </w:r>
        <w:r w:rsidR="001C4737" w:rsidRPr="001C4737">
          <w:rPr>
            <w:rFonts w:cs="Arial"/>
            <w:noProof/>
            <w:webHidden/>
          </w:rPr>
          <w:fldChar w:fldCharType="end"/>
        </w:r>
      </w:hyperlink>
    </w:p>
    <w:p w14:paraId="5A8F0EA8" w14:textId="3CA37365"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37" w:history="1">
        <w:r w:rsidR="001C4737" w:rsidRPr="001C4737">
          <w:rPr>
            <w:rStyle w:val="Hyperlink"/>
            <w:rFonts w:cs="Arial"/>
            <w:noProof/>
            <w:lang w:bidi="it-IT"/>
          </w:rPr>
          <w:t>Gruppo ambito avvisi di SQL Server Analysis Services: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_Toc469571837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22</w:t>
        </w:r>
        <w:r w:rsidR="001C4737" w:rsidRPr="001C4737">
          <w:rPr>
            <w:rFonts w:cs="Arial"/>
            <w:noProof/>
            <w:webHidden/>
          </w:rPr>
          <w:fldChar w:fldCharType="end"/>
        </w:r>
      </w:hyperlink>
    </w:p>
    <w:p w14:paraId="3D3220FE" w14:textId="198C8D9E"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38" w:history="1">
        <w:r w:rsidR="001C4737" w:rsidRPr="001C4737">
          <w:rPr>
            <w:rStyle w:val="Hyperlink"/>
            <w:rFonts w:cs="Arial"/>
            <w:noProof/>
            <w:lang w:bidi="it-IT"/>
          </w:rPr>
          <w:t>Computer con SQL Server</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_Toc469571838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23</w:t>
        </w:r>
        <w:r w:rsidR="001C4737" w:rsidRPr="001C4737">
          <w:rPr>
            <w:rFonts w:cs="Arial"/>
            <w:noProof/>
            <w:webHidden/>
          </w:rPr>
          <w:fldChar w:fldCharType="end"/>
        </w:r>
      </w:hyperlink>
    </w:p>
    <w:p w14:paraId="47288192" w14:textId="4CA1D63B"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39" w:history="1">
        <w:r w:rsidR="001C4737" w:rsidRPr="001C4737">
          <w:rPr>
            <w:rStyle w:val="Hyperlink"/>
            <w:rFonts w:cs="Arial"/>
            <w:noProof/>
            <w:lang w:bidi="it-IT"/>
          </w:rPr>
          <w:t>Computer SQL Server: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_Toc469571839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23</w:t>
        </w:r>
        <w:r w:rsidR="001C4737" w:rsidRPr="001C4737">
          <w:rPr>
            <w:rFonts w:cs="Arial"/>
            <w:noProof/>
            <w:webHidden/>
          </w:rPr>
          <w:fldChar w:fldCharType="end"/>
        </w:r>
      </w:hyperlink>
    </w:p>
    <w:p w14:paraId="77FF9AF2" w14:textId="55E7D4A1"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40" w:history="1">
        <w:r w:rsidR="001C4737" w:rsidRPr="001C4737">
          <w:rPr>
            <w:rStyle w:val="Hyperlink"/>
            <w:rFonts w:cs="Arial"/>
            <w:noProof/>
            <w:lang w:bidi="it-IT"/>
          </w:rPr>
          <w:t>Destinazione raccolta registro eventi di SSAS 2008</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_Toc469571840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23</w:t>
        </w:r>
        <w:r w:rsidR="001C4737" w:rsidRPr="001C4737">
          <w:rPr>
            <w:rFonts w:cs="Arial"/>
            <w:noProof/>
            <w:webHidden/>
          </w:rPr>
          <w:fldChar w:fldCharType="end"/>
        </w:r>
      </w:hyperlink>
    </w:p>
    <w:p w14:paraId="23E83F1C" w14:textId="0EF27041"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41" w:history="1">
        <w:r w:rsidR="001C4737" w:rsidRPr="001C4737">
          <w:rPr>
            <w:rStyle w:val="Hyperlink"/>
            <w:rFonts w:cs="Arial"/>
            <w:noProof/>
            <w:lang w:bidi="it-IT"/>
          </w:rPr>
          <w:t>Destinazione raccolta registro eventi di SQL Server 2008: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_Toc469571841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23</w:t>
        </w:r>
        <w:r w:rsidR="001C4737" w:rsidRPr="001C4737">
          <w:rPr>
            <w:rFonts w:cs="Arial"/>
            <w:noProof/>
            <w:webHidden/>
          </w:rPr>
          <w:fldChar w:fldCharType="end"/>
        </w:r>
      </w:hyperlink>
    </w:p>
    <w:p w14:paraId="1FC9DF21" w14:textId="343B21A3"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42" w:history="1">
        <w:r w:rsidR="001C4737" w:rsidRPr="001C4737">
          <w:rPr>
            <w:rStyle w:val="Hyperlink"/>
            <w:rFonts w:cs="Arial"/>
            <w:noProof/>
            <w:lang w:bidi="it-IT"/>
          </w:rPr>
          <w:t>Destinazione raccolta registro eventi di SSAS 2008: regole (con avvisi)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_Toc469571842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23</w:t>
        </w:r>
        <w:r w:rsidR="001C4737" w:rsidRPr="001C4737">
          <w:rPr>
            <w:rFonts w:cs="Arial"/>
            <w:noProof/>
            <w:webHidden/>
          </w:rPr>
          <w:fldChar w:fldCharType="end"/>
        </w:r>
      </w:hyperlink>
    </w:p>
    <w:p w14:paraId="1E81B32E" w14:textId="31304A8B"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43" w:history="1">
        <w:r w:rsidR="001C4737" w:rsidRPr="001C4737">
          <w:rPr>
            <w:rStyle w:val="Hyperlink"/>
            <w:rFonts w:cs="Arial"/>
            <w:noProof/>
            <w:lang w:bidi="it-IT"/>
          </w:rPr>
          <w:t>Istanza di SSAS 2008</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_Toc469571843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24</w:t>
        </w:r>
        <w:r w:rsidR="001C4737" w:rsidRPr="001C4737">
          <w:rPr>
            <w:rFonts w:cs="Arial"/>
            <w:noProof/>
            <w:webHidden/>
          </w:rPr>
          <w:fldChar w:fldCharType="end"/>
        </w:r>
      </w:hyperlink>
    </w:p>
    <w:p w14:paraId="70C3BC68" w14:textId="7FA4AB05"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44" w:history="1">
        <w:r w:rsidR="001C4737" w:rsidRPr="001C4737">
          <w:rPr>
            <w:rStyle w:val="Hyperlink"/>
            <w:rFonts w:cs="Arial"/>
            <w:noProof/>
            <w:lang w:bidi="it-IT"/>
          </w:rPr>
          <w:t>Istanza di SSAS 2008: monitoraggi unità</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_Toc469571844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24</w:t>
        </w:r>
        <w:r w:rsidR="001C4737" w:rsidRPr="001C4737">
          <w:rPr>
            <w:rFonts w:cs="Arial"/>
            <w:noProof/>
            <w:webHidden/>
          </w:rPr>
          <w:fldChar w:fldCharType="end"/>
        </w:r>
      </w:hyperlink>
    </w:p>
    <w:p w14:paraId="201FD3AD" w14:textId="0BCACD9D"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45" w:history="1">
        <w:r w:rsidR="001C4737" w:rsidRPr="001C4737">
          <w:rPr>
            <w:rStyle w:val="Hyperlink"/>
            <w:rFonts w:cs="Arial"/>
            <w:noProof/>
            <w:lang w:bidi="it-IT"/>
          </w:rPr>
          <w:t>Istanza di SSAS 2008: regole (senza avvisi)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_Toc469571845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30</w:t>
        </w:r>
        <w:r w:rsidR="001C4737" w:rsidRPr="001C4737">
          <w:rPr>
            <w:rFonts w:cs="Arial"/>
            <w:noProof/>
            <w:webHidden/>
          </w:rPr>
          <w:fldChar w:fldCharType="end"/>
        </w:r>
      </w:hyperlink>
    </w:p>
    <w:p w14:paraId="00084AED" w14:textId="3914C7AE"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46" w:history="1">
        <w:r w:rsidR="001C4737" w:rsidRPr="001C4737">
          <w:rPr>
            <w:rStyle w:val="Hyperlink"/>
            <w:rFonts w:cs="Arial"/>
            <w:noProof/>
            <w:lang w:bidi="it-IT"/>
          </w:rPr>
          <w:t>Database multidimensionale di SSAS 2008</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_Toc469571846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40</w:t>
        </w:r>
        <w:r w:rsidR="001C4737" w:rsidRPr="001C4737">
          <w:rPr>
            <w:rFonts w:cs="Arial"/>
            <w:noProof/>
            <w:webHidden/>
          </w:rPr>
          <w:fldChar w:fldCharType="end"/>
        </w:r>
      </w:hyperlink>
    </w:p>
    <w:p w14:paraId="592F069E" w14:textId="639B23E1"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47" w:history="1">
        <w:r w:rsidR="001C4737" w:rsidRPr="001C4737">
          <w:rPr>
            <w:rStyle w:val="Hyperlink"/>
            <w:rFonts w:cs="Arial"/>
            <w:noProof/>
            <w:lang w:bidi="it-IT"/>
          </w:rPr>
          <w:t>Database multidimensionale di SSAS 2008: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_Toc469571847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40</w:t>
        </w:r>
        <w:r w:rsidR="001C4737" w:rsidRPr="001C4737">
          <w:rPr>
            <w:rFonts w:cs="Arial"/>
            <w:noProof/>
            <w:webHidden/>
          </w:rPr>
          <w:fldChar w:fldCharType="end"/>
        </w:r>
      </w:hyperlink>
    </w:p>
    <w:p w14:paraId="7C1DAECB" w14:textId="448FBF09"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48" w:history="1">
        <w:r w:rsidR="001C4737" w:rsidRPr="001C4737">
          <w:rPr>
            <w:rStyle w:val="Hyperlink"/>
            <w:rFonts w:cs="Arial"/>
            <w:noProof/>
            <w:lang w:bidi="it-IT"/>
          </w:rPr>
          <w:t>Database multidimensionale di SSAS 2008: monitoraggi unità</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_Toc469571848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41</w:t>
        </w:r>
        <w:r w:rsidR="001C4737" w:rsidRPr="001C4737">
          <w:rPr>
            <w:rFonts w:cs="Arial"/>
            <w:noProof/>
            <w:webHidden/>
          </w:rPr>
          <w:fldChar w:fldCharType="end"/>
        </w:r>
      </w:hyperlink>
    </w:p>
    <w:p w14:paraId="19C78F98" w14:textId="2710A938"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49" w:history="1">
        <w:r w:rsidR="001C4737" w:rsidRPr="001C4737">
          <w:rPr>
            <w:rStyle w:val="Hyperlink"/>
            <w:rFonts w:cs="Arial"/>
            <w:noProof/>
            <w:lang w:bidi="it-IT"/>
          </w:rPr>
          <w:t>Database multidimensionale di SSAS 2008: monitoraggi delle dipendenze (rollup)</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_Toc469571849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43</w:t>
        </w:r>
        <w:r w:rsidR="001C4737" w:rsidRPr="001C4737">
          <w:rPr>
            <w:rFonts w:cs="Arial"/>
            <w:noProof/>
            <w:webHidden/>
          </w:rPr>
          <w:fldChar w:fldCharType="end"/>
        </w:r>
      </w:hyperlink>
    </w:p>
    <w:p w14:paraId="17DC78C9" w14:textId="4F1315DB"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50" w:history="1">
        <w:r w:rsidR="001C4737" w:rsidRPr="001C4737">
          <w:rPr>
            <w:rStyle w:val="Hyperlink"/>
            <w:rFonts w:cs="Arial"/>
            <w:noProof/>
            <w:lang w:bidi="it-IT"/>
          </w:rPr>
          <w:t>Database multidimensionale di SSAS 2008: regole (senza avvisi)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_Toc469571850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43</w:t>
        </w:r>
        <w:r w:rsidR="001C4737" w:rsidRPr="001C4737">
          <w:rPr>
            <w:rFonts w:cs="Arial"/>
            <w:noProof/>
            <w:webHidden/>
          </w:rPr>
          <w:fldChar w:fldCharType="end"/>
        </w:r>
      </w:hyperlink>
    </w:p>
    <w:p w14:paraId="00128433" w14:textId="7A8C4E08"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51" w:history="1">
        <w:r w:rsidR="001C4737" w:rsidRPr="001C4737">
          <w:rPr>
            <w:rStyle w:val="Hyperlink"/>
            <w:rFonts w:cs="Arial"/>
            <w:noProof/>
            <w:lang w:bidi="it-IT"/>
          </w:rPr>
          <w:t>Istanza multidimensionale di SSAS 2008</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_Toc469571851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48</w:t>
        </w:r>
        <w:r w:rsidR="001C4737" w:rsidRPr="001C4737">
          <w:rPr>
            <w:rFonts w:cs="Arial"/>
            <w:noProof/>
            <w:webHidden/>
          </w:rPr>
          <w:fldChar w:fldCharType="end"/>
        </w:r>
      </w:hyperlink>
    </w:p>
    <w:p w14:paraId="61664F73" w14:textId="6CB99DDE"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52" w:history="1">
        <w:r w:rsidR="001C4737" w:rsidRPr="001C4737">
          <w:rPr>
            <w:rStyle w:val="Hyperlink"/>
            <w:rFonts w:cs="Arial"/>
            <w:noProof/>
            <w:lang w:bidi="it-IT"/>
          </w:rPr>
          <w:t>Istanza multidimensionale di SSAS 2008: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_Toc469571852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48</w:t>
        </w:r>
        <w:r w:rsidR="001C4737" w:rsidRPr="001C4737">
          <w:rPr>
            <w:rFonts w:cs="Arial"/>
            <w:noProof/>
            <w:webHidden/>
          </w:rPr>
          <w:fldChar w:fldCharType="end"/>
        </w:r>
      </w:hyperlink>
    </w:p>
    <w:p w14:paraId="2D02CE17" w14:textId="543CCD77"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53" w:history="1">
        <w:r w:rsidR="001C4737" w:rsidRPr="001C4737">
          <w:rPr>
            <w:rStyle w:val="Hyperlink"/>
            <w:rFonts w:cs="Arial"/>
            <w:noProof/>
            <w:lang w:bidi="it-IT"/>
          </w:rPr>
          <w:t>Istanza multidimensionale di SSAS 2008: monitoraggi delle dipendenze (rollup)</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_Toc469571853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48</w:t>
        </w:r>
        <w:r w:rsidR="001C4737" w:rsidRPr="001C4737">
          <w:rPr>
            <w:rFonts w:cs="Arial"/>
            <w:noProof/>
            <w:webHidden/>
          </w:rPr>
          <w:fldChar w:fldCharType="end"/>
        </w:r>
      </w:hyperlink>
    </w:p>
    <w:p w14:paraId="5FA90B44" w14:textId="2C7A7080"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54" w:history="1">
        <w:r w:rsidR="001C4737" w:rsidRPr="001C4737">
          <w:rPr>
            <w:rStyle w:val="Hyperlink"/>
            <w:rFonts w:cs="Arial"/>
            <w:noProof/>
            <w:lang w:bidi="it-IT"/>
          </w:rPr>
          <w:t>Partizione multidimensionale di SSAS 2008</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_Toc469571854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48</w:t>
        </w:r>
        <w:r w:rsidR="001C4737" w:rsidRPr="001C4737">
          <w:rPr>
            <w:rFonts w:cs="Arial"/>
            <w:noProof/>
            <w:webHidden/>
          </w:rPr>
          <w:fldChar w:fldCharType="end"/>
        </w:r>
      </w:hyperlink>
    </w:p>
    <w:p w14:paraId="73221168" w14:textId="235FD170"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55" w:history="1">
        <w:r w:rsidR="001C4737" w:rsidRPr="001C4737">
          <w:rPr>
            <w:rStyle w:val="Hyperlink"/>
            <w:rFonts w:cs="Arial"/>
            <w:noProof/>
            <w:lang w:bidi="it-IT"/>
          </w:rPr>
          <w:t>Partizione multidimensionale di SSAS 2008: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_Toc469571855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49</w:t>
        </w:r>
        <w:r w:rsidR="001C4737" w:rsidRPr="001C4737">
          <w:rPr>
            <w:rFonts w:cs="Arial"/>
            <w:noProof/>
            <w:webHidden/>
          </w:rPr>
          <w:fldChar w:fldCharType="end"/>
        </w:r>
      </w:hyperlink>
    </w:p>
    <w:p w14:paraId="7D02BD96" w14:textId="2CD89697"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56" w:history="1">
        <w:r w:rsidR="001C4737" w:rsidRPr="001C4737">
          <w:rPr>
            <w:rStyle w:val="Hyperlink"/>
            <w:rFonts w:cs="Arial"/>
            <w:noProof/>
            <w:lang w:bidi="it-IT"/>
          </w:rPr>
          <w:t>Partizione multidimensionale di SSAS 2008: monitoraggi unità</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_Toc469571856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49</w:t>
        </w:r>
        <w:r w:rsidR="001C4737" w:rsidRPr="001C4737">
          <w:rPr>
            <w:rFonts w:cs="Arial"/>
            <w:noProof/>
            <w:webHidden/>
          </w:rPr>
          <w:fldChar w:fldCharType="end"/>
        </w:r>
      </w:hyperlink>
    </w:p>
    <w:p w14:paraId="6D30189A" w14:textId="5BFCA783"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57" w:history="1">
        <w:r w:rsidR="001C4737" w:rsidRPr="001C4737">
          <w:rPr>
            <w:rStyle w:val="Hyperlink"/>
            <w:rFonts w:cs="Arial"/>
            <w:noProof/>
            <w:lang w:bidi="it-IT"/>
          </w:rPr>
          <w:t>Partizione multidimensionale di SSAS 2008: regole (senza avvisi)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_Toc469571857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50</w:t>
        </w:r>
        <w:r w:rsidR="001C4737" w:rsidRPr="001C4737">
          <w:rPr>
            <w:rFonts w:cs="Arial"/>
            <w:noProof/>
            <w:webHidden/>
          </w:rPr>
          <w:fldChar w:fldCharType="end"/>
        </w:r>
      </w:hyperlink>
    </w:p>
    <w:p w14:paraId="692CC88D" w14:textId="769B45C0"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58" w:history="1">
        <w:r w:rsidR="001C4737" w:rsidRPr="001C4737">
          <w:rPr>
            <w:rStyle w:val="Hyperlink"/>
            <w:rFonts w:cs="Arial"/>
            <w:noProof/>
            <w:lang w:bidi="it-IT"/>
          </w:rPr>
          <w:t>Istanza PowerPivot di SSAS 2008</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_Toc469571858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52</w:t>
        </w:r>
        <w:r w:rsidR="001C4737" w:rsidRPr="001C4737">
          <w:rPr>
            <w:rFonts w:cs="Arial"/>
            <w:noProof/>
            <w:webHidden/>
          </w:rPr>
          <w:fldChar w:fldCharType="end"/>
        </w:r>
      </w:hyperlink>
    </w:p>
    <w:p w14:paraId="7616A5C2" w14:textId="6929A157"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59" w:history="1">
        <w:r w:rsidR="001C4737" w:rsidRPr="001C4737">
          <w:rPr>
            <w:rStyle w:val="Hyperlink"/>
            <w:rFonts w:cs="Arial"/>
            <w:noProof/>
            <w:lang w:bidi="it-IT"/>
          </w:rPr>
          <w:t>Istanza PowerPivot di SSAS 2008: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_Toc469571859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52</w:t>
        </w:r>
        <w:r w:rsidR="001C4737" w:rsidRPr="001C4737">
          <w:rPr>
            <w:rFonts w:cs="Arial"/>
            <w:noProof/>
            <w:webHidden/>
          </w:rPr>
          <w:fldChar w:fldCharType="end"/>
        </w:r>
      </w:hyperlink>
    </w:p>
    <w:p w14:paraId="5DE1E9D4" w14:textId="6648F061" w:rsidR="001C4737" w:rsidRPr="001C4737" w:rsidRDefault="003648D6">
      <w:pPr>
        <w:pStyle w:val="TOC2"/>
        <w:tabs>
          <w:tab w:val="right" w:leader="dot" w:pos="8630"/>
        </w:tabs>
        <w:rPr>
          <w:rFonts w:eastAsiaTheme="minorEastAsia" w:cs="Arial"/>
          <w:noProof/>
          <w:kern w:val="0"/>
          <w:sz w:val="22"/>
          <w:szCs w:val="22"/>
          <w:lang w:val="en-US" w:eastAsia="ja-JP"/>
        </w:rPr>
      </w:pPr>
      <w:hyperlink w:anchor="_Toc469571860" w:history="1">
        <w:r w:rsidR="001C4737" w:rsidRPr="001C4737">
          <w:rPr>
            <w:rStyle w:val="Hyperlink"/>
            <w:rFonts w:cs="Arial"/>
            <w:noProof/>
            <w:lang w:bidi="it-IT"/>
          </w:rPr>
          <w:t>Valore di inizializzazione di SSAS 2008</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_Toc469571860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52</w:t>
        </w:r>
        <w:r w:rsidR="001C4737" w:rsidRPr="001C4737">
          <w:rPr>
            <w:rFonts w:cs="Arial"/>
            <w:noProof/>
            <w:webHidden/>
          </w:rPr>
          <w:fldChar w:fldCharType="end"/>
        </w:r>
      </w:hyperlink>
    </w:p>
    <w:p w14:paraId="3ED448A7" w14:textId="56300892"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61" w:history="1">
        <w:r w:rsidR="001C4737" w:rsidRPr="001C4737">
          <w:rPr>
            <w:rStyle w:val="Hyperlink"/>
            <w:rFonts w:cs="Arial"/>
            <w:noProof/>
            <w:lang w:bidi="it-IT"/>
          </w:rPr>
          <w:t>Valore di inizializzazione di SSAS 2008: individuazioni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_Toc469571861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52</w:t>
        </w:r>
        <w:r w:rsidR="001C4737" w:rsidRPr="001C4737">
          <w:rPr>
            <w:rFonts w:cs="Arial"/>
            <w:noProof/>
            <w:webHidden/>
          </w:rPr>
          <w:fldChar w:fldCharType="end"/>
        </w:r>
      </w:hyperlink>
    </w:p>
    <w:p w14:paraId="70F3F1F3" w14:textId="25192D9B" w:rsidR="001C4737" w:rsidRPr="001C4737" w:rsidRDefault="003648D6">
      <w:pPr>
        <w:pStyle w:val="TOC1"/>
        <w:tabs>
          <w:tab w:val="right" w:leader="dot" w:pos="8630"/>
        </w:tabs>
        <w:rPr>
          <w:rFonts w:eastAsiaTheme="minorEastAsia" w:cs="Arial"/>
          <w:noProof/>
          <w:kern w:val="0"/>
          <w:sz w:val="22"/>
          <w:szCs w:val="22"/>
          <w:lang w:val="en-US" w:eastAsia="ja-JP"/>
        </w:rPr>
      </w:pPr>
      <w:hyperlink w:anchor="_Toc469571862" w:history="1">
        <w:r w:rsidR="001C4737" w:rsidRPr="001C4737">
          <w:rPr>
            <w:rStyle w:val="Hyperlink"/>
            <w:rFonts w:cs="Arial"/>
            <w:noProof/>
            <w:lang w:bidi="it-IT"/>
          </w:rPr>
          <w:t>Appendice: Problemi noti e risoluzione dei problemi</w:t>
        </w:r>
        <w:r w:rsidR="001C4737" w:rsidRPr="001C4737">
          <w:rPr>
            <w:rFonts w:cs="Arial"/>
            <w:noProof/>
            <w:webHidden/>
          </w:rPr>
          <w:tab/>
        </w:r>
        <w:r w:rsidR="001C4737" w:rsidRPr="001C4737">
          <w:rPr>
            <w:rFonts w:cs="Arial"/>
            <w:noProof/>
            <w:webHidden/>
          </w:rPr>
          <w:fldChar w:fldCharType="begin"/>
        </w:r>
        <w:r w:rsidR="001C4737" w:rsidRPr="001C4737">
          <w:rPr>
            <w:rFonts w:cs="Arial"/>
            <w:noProof/>
            <w:webHidden/>
          </w:rPr>
          <w:instrText xml:space="preserve"> PAGEREF _Toc469571862 \h </w:instrText>
        </w:r>
        <w:r w:rsidR="001C4737" w:rsidRPr="001C4737">
          <w:rPr>
            <w:rFonts w:cs="Arial"/>
            <w:noProof/>
            <w:webHidden/>
          </w:rPr>
        </w:r>
        <w:r w:rsidR="001C4737" w:rsidRPr="001C4737">
          <w:rPr>
            <w:rFonts w:cs="Arial"/>
            <w:noProof/>
            <w:webHidden/>
          </w:rPr>
          <w:fldChar w:fldCharType="separate"/>
        </w:r>
        <w:r w:rsidR="001C4737" w:rsidRPr="001C4737">
          <w:rPr>
            <w:rFonts w:cs="Arial"/>
            <w:noProof/>
            <w:webHidden/>
          </w:rPr>
          <w:t>53</w:t>
        </w:r>
        <w:r w:rsidR="001C4737" w:rsidRPr="001C4737">
          <w:rPr>
            <w:rFonts w:cs="Arial"/>
            <w:noProof/>
            <w:webHidden/>
          </w:rPr>
          <w:fldChar w:fldCharType="end"/>
        </w:r>
      </w:hyperlink>
    </w:p>
    <w:p w14:paraId="4578D5BD" w14:textId="77777777" w:rsidR="001C4737" w:rsidRPr="001C4737" w:rsidRDefault="001E5344" w:rsidP="001E5344">
      <w:pPr>
        <w:rPr>
          <w:rFonts w:cs="Arial"/>
          <w:noProof/>
        </w:rPr>
      </w:pPr>
      <w:r w:rsidRPr="001C4737">
        <w:rPr>
          <w:rFonts w:cs="Arial"/>
          <w:b/>
          <w:noProof/>
          <w:lang w:bidi="it-IT"/>
        </w:rPr>
        <w:fldChar w:fldCharType="end"/>
      </w:r>
      <w:r w:rsidR="003B3ECC" w:rsidRPr="001C4737">
        <w:rPr>
          <w:rFonts w:cs="Arial"/>
          <w:lang w:bidi="it-IT"/>
        </w:rPr>
        <w:fldChar w:fldCharType="begin"/>
      </w:r>
      <w:r w:rsidR="003B3ECC" w:rsidRPr="001C4737">
        <w:rPr>
          <w:rFonts w:cs="Arial"/>
          <w:lang w:bidi="it-IT"/>
        </w:rPr>
        <w:instrText xml:space="preserve"> TOC \f \h \t "DSTOC1-1,1,DSTOC1-2,2,DSTOC1-3,3,DSTOC1-4,4,DSTOC1-5,5,DSTOC1-6,6,DSTOC1-7,7,DSTOC1-8,8,DSTOC1-9,9,DSTOC2-2,2,DSTOC2-3,3,DSTOC2-4,4,DSTOC2-5,5,DSTOC2-6,6,DSTOC2-7,7,DSTOC2-8,8,DSTOC2-9,9,DSTOC3-3,3,DSTOC3-4,4,DSTOC3-5,5,DSTOC3-6,6,DSTOC3-7,7,DST </w:instrText>
      </w:r>
      <w:r w:rsidR="003B3ECC" w:rsidRPr="001C4737">
        <w:rPr>
          <w:rFonts w:cs="Arial"/>
          <w:lang w:bidi="it-IT"/>
        </w:rPr>
        <w:fldChar w:fldCharType="separate"/>
      </w:r>
    </w:p>
    <w:p w14:paraId="47AC9CDC" w14:textId="48691386" w:rsidR="001C4737" w:rsidRPr="001C4737" w:rsidRDefault="003648D6">
      <w:pPr>
        <w:pStyle w:val="TOC3"/>
        <w:tabs>
          <w:tab w:val="right" w:leader="dot" w:pos="8630"/>
        </w:tabs>
        <w:rPr>
          <w:rFonts w:eastAsiaTheme="minorEastAsia" w:cs="Arial"/>
          <w:noProof/>
          <w:kern w:val="0"/>
          <w:sz w:val="22"/>
          <w:szCs w:val="22"/>
          <w:lang w:val="en-US" w:eastAsia="ja-JP"/>
        </w:rPr>
      </w:pPr>
      <w:hyperlink w:anchor="_Toc469571863" w:history="1">
        <w:r w:rsidR="001C4737" w:rsidRPr="001C4737">
          <w:rPr>
            <w:rStyle w:val="Hyperlink"/>
            <w:rFonts w:cs="Arial"/>
            <w:noProof/>
            <w:lang w:bidi="it-IT"/>
          </w:rPr>
          <w:t>Rollup dello stato</w:t>
        </w:r>
        <w:r w:rsidR="001C4737" w:rsidRPr="001C4737">
          <w:rPr>
            <w:rFonts w:cs="Arial"/>
            <w:noProof/>
          </w:rPr>
          <w:tab/>
        </w:r>
        <w:r w:rsidR="001C4737" w:rsidRPr="001C4737">
          <w:rPr>
            <w:rFonts w:cs="Arial"/>
            <w:noProof/>
          </w:rPr>
          <w:fldChar w:fldCharType="begin"/>
        </w:r>
        <w:r w:rsidR="001C4737" w:rsidRPr="001C4737">
          <w:rPr>
            <w:rFonts w:cs="Arial"/>
            <w:noProof/>
          </w:rPr>
          <w:instrText xml:space="preserve"> PAGEREF _Toc469571863 \h </w:instrText>
        </w:r>
        <w:r w:rsidR="001C4737" w:rsidRPr="001C4737">
          <w:rPr>
            <w:rFonts w:cs="Arial"/>
            <w:noProof/>
          </w:rPr>
        </w:r>
        <w:r w:rsidR="001C4737" w:rsidRPr="001C4737">
          <w:rPr>
            <w:rFonts w:cs="Arial"/>
            <w:noProof/>
          </w:rPr>
          <w:fldChar w:fldCharType="separate"/>
        </w:r>
        <w:r w:rsidR="001C4737" w:rsidRPr="001C4737">
          <w:rPr>
            <w:rFonts w:cs="Arial"/>
            <w:noProof/>
          </w:rPr>
          <w:t>13</w:t>
        </w:r>
        <w:r w:rsidR="001C4737" w:rsidRPr="001C4737">
          <w:rPr>
            <w:rFonts w:cs="Arial"/>
            <w:noProof/>
          </w:rPr>
          <w:fldChar w:fldCharType="end"/>
        </w:r>
      </w:hyperlink>
    </w:p>
    <w:p w14:paraId="027F47C4" w14:textId="77777777" w:rsidR="003B3ECC" w:rsidRPr="001C4737" w:rsidRDefault="003B3ECC" w:rsidP="003B3ECC">
      <w:pPr>
        <w:rPr>
          <w:rFonts w:cs="Arial"/>
        </w:rPr>
        <w:sectPr w:rsidR="003B3ECC" w:rsidRPr="001C4737" w:rsidSect="00FB2389">
          <w:footerReference w:type="default" r:id="rId18"/>
          <w:type w:val="oddPage"/>
          <w:pgSz w:w="12240" w:h="15840" w:code="1"/>
          <w:pgMar w:top="1440" w:right="1800" w:bottom="1440" w:left="1800" w:header="1440" w:footer="1440" w:gutter="0"/>
          <w:cols w:space="720"/>
          <w:docGrid w:linePitch="360"/>
        </w:sectPr>
      </w:pPr>
      <w:r w:rsidRPr="001C4737">
        <w:rPr>
          <w:rFonts w:cs="Arial"/>
          <w:lang w:bidi="it-IT"/>
        </w:rPr>
        <w:fldChar w:fldCharType="end"/>
      </w:r>
    </w:p>
    <w:p w14:paraId="67F0CB18" w14:textId="22BA8601" w:rsidR="003B3ECC" w:rsidRPr="001C4737" w:rsidRDefault="000B3DCE" w:rsidP="00C27BF0">
      <w:pPr>
        <w:pStyle w:val="Heading1"/>
        <w:rPr>
          <w:rStyle w:val="BookTitle"/>
          <w:rFonts w:cs="Arial"/>
          <w:b/>
          <w:bCs w:val="0"/>
          <w:i w:val="0"/>
          <w:iCs w:val="0"/>
          <w:spacing w:val="0"/>
        </w:rPr>
      </w:pPr>
      <w:r w:rsidRPr="001C4737">
        <w:rPr>
          <w:rStyle w:val="BookTitle"/>
          <w:rFonts w:cs="Arial"/>
          <w:b/>
          <w:i w:val="0"/>
          <w:spacing w:val="0"/>
          <w:lang w:bidi="it-IT"/>
        </w:rPr>
        <w:br w:type="page"/>
      </w:r>
      <w:bookmarkStart w:id="0" w:name="_Toc469571806"/>
      <w:r w:rsidR="003B3ECC" w:rsidRPr="001C4737">
        <w:rPr>
          <w:rStyle w:val="BookTitle"/>
          <w:rFonts w:cs="Arial"/>
          <w:b/>
          <w:i w:val="0"/>
          <w:spacing w:val="0"/>
          <w:lang w:bidi="it-IT"/>
        </w:rPr>
        <w:lastRenderedPageBreak/>
        <w:t xml:space="preserve">Guida del Management Pack di Microsoft System Center per </w:t>
      </w:r>
      <w:bookmarkStart w:id="1" w:name="z75c4f0c1ac0c4541afcddc6d942746cc"/>
      <w:bookmarkEnd w:id="1"/>
      <w:r w:rsidR="003B3ECC" w:rsidRPr="001C4737">
        <w:rPr>
          <w:rStyle w:val="BookTitle"/>
          <w:rFonts w:cs="Arial"/>
          <w:b/>
          <w:i w:val="0"/>
          <w:spacing w:val="0"/>
          <w:lang w:bidi="it-IT"/>
        </w:rPr>
        <w:t>SQL Server 2008 Analysis Services</w:t>
      </w:r>
      <w:bookmarkEnd w:id="0"/>
    </w:p>
    <w:p w14:paraId="1BAC4DF6" w14:textId="03B37384" w:rsidR="003B3ECC" w:rsidRPr="001C4737" w:rsidRDefault="003B3ECC" w:rsidP="0064778F">
      <w:pPr>
        <w:rPr>
          <w:rFonts w:cs="Arial"/>
        </w:rPr>
      </w:pPr>
      <w:r w:rsidRPr="001C4737">
        <w:rPr>
          <w:rFonts w:cs="Arial"/>
          <w:lang w:bidi="it-IT"/>
        </w:rPr>
        <w:t xml:space="preserve">Questa guida si basa sulla versione </w:t>
      </w:r>
      <w:r w:rsidR="00AE686B" w:rsidRPr="001C4737">
        <w:rPr>
          <w:rFonts w:cs="Arial"/>
          <w:lang w:bidi="it-IT"/>
        </w:rPr>
        <w:t>6.7.15.0</w:t>
      </w:r>
      <w:r w:rsidRPr="001C4737">
        <w:rPr>
          <w:rFonts w:cs="Arial"/>
          <w:lang w:bidi="it-IT"/>
        </w:rPr>
        <w:t xml:space="preserve"> del Management Pack per SQL Server 2008 Analysis Services.</w:t>
      </w:r>
    </w:p>
    <w:p w14:paraId="3B004603" w14:textId="77777777" w:rsidR="003B3ECC" w:rsidRPr="001C4737" w:rsidRDefault="003B3ECC" w:rsidP="00294AE4">
      <w:pPr>
        <w:pStyle w:val="Heading2"/>
        <w:rPr>
          <w:rFonts w:cs="Arial"/>
        </w:rPr>
      </w:pPr>
      <w:bookmarkStart w:id="2" w:name="_Toc469571807"/>
      <w:r w:rsidRPr="001C4737">
        <w:rPr>
          <w:rFonts w:cs="Arial"/>
          <w:lang w:bidi="it-IT"/>
        </w:rPr>
        <w:t>Cronologia della guida</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28"/>
        <w:gridCol w:w="6782"/>
      </w:tblGrid>
      <w:tr w:rsidR="003B3ECC" w:rsidRPr="001C4737" w14:paraId="10A42E38" w14:textId="77777777" w:rsidTr="00A40C3A">
        <w:trPr>
          <w:tblHeader/>
        </w:trPr>
        <w:tc>
          <w:tcPr>
            <w:tcW w:w="18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1C4737" w:rsidRDefault="003B3ECC" w:rsidP="00FB2389">
            <w:pPr>
              <w:keepNext/>
              <w:rPr>
                <w:rFonts w:cs="Arial"/>
                <w:b/>
              </w:rPr>
            </w:pPr>
            <w:r w:rsidRPr="001C4737">
              <w:rPr>
                <w:rFonts w:cs="Arial"/>
                <w:b/>
                <w:lang w:bidi="it-IT"/>
              </w:rPr>
              <w:t>Data di rilascio</w:t>
            </w:r>
          </w:p>
        </w:tc>
        <w:tc>
          <w:tcPr>
            <w:tcW w:w="6782"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1C4737" w:rsidRDefault="003B3ECC" w:rsidP="00FB2389">
            <w:pPr>
              <w:keepNext/>
              <w:rPr>
                <w:rFonts w:cs="Arial"/>
                <w:b/>
              </w:rPr>
            </w:pPr>
            <w:r w:rsidRPr="001C4737">
              <w:rPr>
                <w:rFonts w:cs="Arial"/>
                <w:b/>
                <w:lang w:bidi="it-IT"/>
              </w:rPr>
              <w:t>Modifiche</w:t>
            </w:r>
          </w:p>
        </w:tc>
      </w:tr>
      <w:tr w:rsidR="00AE686B" w:rsidRPr="001C4737" w14:paraId="1DB634A0" w14:textId="77777777" w:rsidTr="00A40C3A">
        <w:tc>
          <w:tcPr>
            <w:tcW w:w="1828" w:type="dxa"/>
            <w:shd w:val="clear" w:color="auto" w:fill="auto"/>
          </w:tcPr>
          <w:p w14:paraId="0A156F90" w14:textId="7D13E00F" w:rsidR="00AE686B" w:rsidRPr="001C4737" w:rsidRDefault="00AE686B">
            <w:pPr>
              <w:rPr>
                <w:rFonts w:cs="Arial"/>
              </w:rPr>
            </w:pPr>
            <w:r w:rsidRPr="001C4737">
              <w:rPr>
                <w:rFonts w:cs="Arial"/>
                <w:lang w:bidi="it-IT"/>
              </w:rPr>
              <w:t>Dicembre 2016 (versione 6.7.15.0 RTM)</w:t>
            </w:r>
          </w:p>
        </w:tc>
        <w:tc>
          <w:tcPr>
            <w:tcW w:w="6782" w:type="dxa"/>
            <w:shd w:val="clear" w:color="auto" w:fill="auto"/>
          </w:tcPr>
          <w:p w14:paraId="29EB22D6" w14:textId="77777777" w:rsidR="003E750C" w:rsidRPr="001C4737" w:rsidRDefault="003E750C" w:rsidP="0064778F">
            <w:pPr>
              <w:pStyle w:val="ListParagraph"/>
              <w:numPr>
                <w:ilvl w:val="0"/>
                <w:numId w:val="37"/>
              </w:numPr>
              <w:ind w:left="321" w:hanging="321"/>
              <w:rPr>
                <w:rFonts w:ascii="Arial" w:hAnsi="Arial" w:cs="Arial"/>
                <w:sz w:val="20"/>
                <w:szCs w:val="20"/>
              </w:rPr>
            </w:pPr>
            <w:r w:rsidRPr="001C4737">
              <w:rPr>
                <w:rFonts w:ascii="Arial" w:eastAsia="Arial" w:hAnsi="Arial" w:cs="Arial"/>
                <w:sz w:val="20"/>
                <w:szCs w:val="20"/>
                <w:lang w:bidi="it-IT"/>
              </w:rPr>
              <w:t>È stato aggiunto il supporto per le configurazioni in cui i nomi dei computer host hanno una lunghezza superiore a 15 simboli</w:t>
            </w:r>
          </w:p>
          <w:p w14:paraId="3CA4261D" w14:textId="77777777" w:rsidR="003E750C" w:rsidRPr="001C4737" w:rsidRDefault="003E750C" w:rsidP="0064778F">
            <w:pPr>
              <w:pStyle w:val="ListParagraph"/>
              <w:numPr>
                <w:ilvl w:val="0"/>
                <w:numId w:val="37"/>
              </w:numPr>
              <w:ind w:left="321" w:hanging="321"/>
              <w:rPr>
                <w:rFonts w:ascii="Arial" w:hAnsi="Arial" w:cs="Arial"/>
                <w:sz w:val="20"/>
                <w:szCs w:val="20"/>
              </w:rPr>
            </w:pPr>
            <w:r w:rsidRPr="001C4737">
              <w:rPr>
                <w:rFonts w:ascii="Arial" w:eastAsia="Arial" w:hAnsi="Arial" w:cs="Arial"/>
                <w:sz w:val="20"/>
                <w:szCs w:val="20"/>
                <w:lang w:bidi="it-IT"/>
              </w:rPr>
              <w:t>Problema risolto: arresto anomalo dei flussi di lavoro</w:t>
            </w:r>
          </w:p>
          <w:p w14:paraId="7365A6A0" w14:textId="0056ED1F" w:rsidR="00AE686B" w:rsidRPr="001C4737" w:rsidRDefault="003E750C" w:rsidP="0064778F">
            <w:pPr>
              <w:pStyle w:val="ListParagraph"/>
              <w:numPr>
                <w:ilvl w:val="0"/>
                <w:numId w:val="37"/>
              </w:numPr>
              <w:ind w:left="321" w:hanging="321"/>
              <w:rPr>
                <w:rFonts w:ascii="Arial" w:hAnsi="Arial" w:cs="Arial"/>
                <w:sz w:val="20"/>
                <w:szCs w:val="20"/>
              </w:rPr>
            </w:pPr>
            <w:r w:rsidRPr="001C4737">
              <w:rPr>
                <w:rFonts w:ascii="Arial" w:eastAsia="Arial" w:hAnsi="Arial" w:cs="Arial"/>
                <w:sz w:val="20"/>
                <w:szCs w:val="20"/>
                <w:lang w:bidi="it-IT"/>
              </w:rPr>
              <w:t>È stato eseguito un aggiornamento di Visualization Library</w:t>
            </w:r>
          </w:p>
        </w:tc>
      </w:tr>
      <w:tr w:rsidR="00FA26AF" w:rsidRPr="001C4737" w14:paraId="51BDB2BE" w14:textId="77777777" w:rsidTr="00A40C3A">
        <w:tc>
          <w:tcPr>
            <w:tcW w:w="1828" w:type="dxa"/>
            <w:shd w:val="clear" w:color="auto" w:fill="auto"/>
          </w:tcPr>
          <w:p w14:paraId="5034448E" w14:textId="551116A2" w:rsidR="00FA26AF" w:rsidRPr="001C4737" w:rsidRDefault="00062056">
            <w:pPr>
              <w:rPr>
                <w:rFonts w:cs="Arial"/>
              </w:rPr>
            </w:pPr>
            <w:r w:rsidRPr="001C4737">
              <w:rPr>
                <w:rFonts w:cs="Arial"/>
                <w:lang w:bidi="it-IT"/>
              </w:rPr>
              <w:t>Marzo 2016</w:t>
            </w:r>
          </w:p>
        </w:tc>
        <w:tc>
          <w:tcPr>
            <w:tcW w:w="6782" w:type="dxa"/>
            <w:shd w:val="clear" w:color="auto" w:fill="auto"/>
          </w:tcPr>
          <w:p w14:paraId="1A44100B" w14:textId="29789AB5" w:rsidR="00FA26AF" w:rsidRPr="001C4737" w:rsidRDefault="00FA26AF" w:rsidP="00FA26AF">
            <w:pPr>
              <w:pStyle w:val="ListParagraph"/>
              <w:numPr>
                <w:ilvl w:val="0"/>
                <w:numId w:val="32"/>
              </w:numPr>
              <w:ind w:left="321" w:hanging="322"/>
              <w:rPr>
                <w:rFonts w:ascii="Arial" w:hAnsi="Arial" w:cs="Arial"/>
                <w:sz w:val="20"/>
                <w:szCs w:val="20"/>
              </w:rPr>
            </w:pPr>
            <w:r w:rsidRPr="001C4737">
              <w:rPr>
                <w:rFonts w:ascii="Arial" w:eastAsia="Arial" w:hAnsi="Arial" w:cs="Arial"/>
                <w:sz w:val="20"/>
                <w:szCs w:val="20"/>
                <w:lang w:bidi="it-IT"/>
              </w:rPr>
              <w:t>Aggiornamento dei riferimenti ed eliminazione degli elementi deprecati per supportare Visualization Library 6.6.4.0+</w:t>
            </w:r>
          </w:p>
          <w:p w14:paraId="402829C6" w14:textId="6BBD8F30" w:rsidR="00FA26AF" w:rsidRPr="001C4737" w:rsidRDefault="00FA26AF" w:rsidP="00FA26AF">
            <w:pPr>
              <w:pStyle w:val="ListParagraph"/>
              <w:numPr>
                <w:ilvl w:val="0"/>
                <w:numId w:val="32"/>
              </w:numPr>
              <w:ind w:left="321" w:hanging="322"/>
              <w:rPr>
                <w:rFonts w:ascii="Arial" w:hAnsi="Arial" w:cs="Arial"/>
                <w:sz w:val="20"/>
                <w:szCs w:val="20"/>
              </w:rPr>
            </w:pPr>
            <w:r w:rsidRPr="001C4737">
              <w:rPr>
                <w:rFonts w:ascii="Arial" w:eastAsia="Arial" w:hAnsi="Arial" w:cs="Arial"/>
                <w:sz w:val="20"/>
                <w:szCs w:val="20"/>
                <w:lang w:bidi="it-IT"/>
              </w:rPr>
              <w:t>È stato corretto il bug a causa del quale il Management Pack di SSAS non poteva raccogliere contatori delle prestazioni del sistema operativo con nomi localizzati</w:t>
            </w:r>
          </w:p>
          <w:p w14:paraId="5FD7581C" w14:textId="77777777" w:rsidR="00FA26AF" w:rsidRPr="001C4737" w:rsidRDefault="00FA26AF" w:rsidP="00FA26AF">
            <w:pPr>
              <w:pStyle w:val="ListParagraph"/>
              <w:numPr>
                <w:ilvl w:val="0"/>
                <w:numId w:val="32"/>
              </w:numPr>
              <w:ind w:left="321" w:hanging="322"/>
              <w:rPr>
                <w:rFonts w:ascii="Arial" w:hAnsi="Arial" w:cs="Arial"/>
                <w:sz w:val="20"/>
                <w:szCs w:val="20"/>
              </w:rPr>
            </w:pPr>
            <w:r w:rsidRPr="001C4737">
              <w:rPr>
                <w:rFonts w:ascii="Arial" w:eastAsia="Arial" w:hAnsi="Arial" w:cs="Arial"/>
                <w:sz w:val="20"/>
                <w:szCs w:val="20"/>
                <w:lang w:bidi="it-IT"/>
              </w:rPr>
              <w:t>Sono state aggiornate le individuazioni in modo che generino errori in caso di problemi durante il processo di individuazione</w:t>
            </w:r>
          </w:p>
          <w:p w14:paraId="635C1970" w14:textId="77777777" w:rsidR="00FA26AF" w:rsidRPr="001C4737" w:rsidRDefault="00FA26AF" w:rsidP="00FA26AF">
            <w:pPr>
              <w:pStyle w:val="ListParagraph"/>
              <w:numPr>
                <w:ilvl w:val="0"/>
                <w:numId w:val="32"/>
              </w:numPr>
              <w:ind w:left="321" w:hanging="322"/>
              <w:rPr>
                <w:rFonts w:ascii="Arial" w:hAnsi="Arial" w:cs="Arial"/>
                <w:sz w:val="20"/>
                <w:szCs w:val="20"/>
              </w:rPr>
            </w:pPr>
            <w:r w:rsidRPr="001C4737">
              <w:rPr>
                <w:rFonts w:ascii="Arial" w:eastAsia="Arial" w:hAnsi="Arial" w:cs="Arial"/>
                <w:sz w:val="20"/>
                <w:szCs w:val="20"/>
                <w:lang w:bidi="it-IT"/>
              </w:rPr>
              <w:t>Correzione della raccolta degli errori dei moduli nelle istanze dei cluster per ridurre il rumore</w:t>
            </w:r>
          </w:p>
          <w:p w14:paraId="5F48D3C6" w14:textId="77777777" w:rsidR="00FA26AF" w:rsidRPr="001C4737" w:rsidRDefault="00FA26AF" w:rsidP="00FA26AF">
            <w:pPr>
              <w:pStyle w:val="ListParagraph"/>
              <w:numPr>
                <w:ilvl w:val="0"/>
                <w:numId w:val="32"/>
              </w:numPr>
              <w:ind w:left="321" w:hanging="322"/>
              <w:rPr>
                <w:rFonts w:ascii="Arial" w:hAnsi="Arial" w:cs="Arial"/>
                <w:sz w:val="20"/>
                <w:szCs w:val="20"/>
              </w:rPr>
            </w:pPr>
            <w:r w:rsidRPr="001C4737">
              <w:rPr>
                <w:rFonts w:ascii="Arial" w:eastAsia="Arial" w:hAnsi="Arial" w:cs="Arial"/>
                <w:sz w:val="20"/>
                <w:szCs w:val="20"/>
                <w:lang w:bidi="it-IT"/>
              </w:rPr>
              <w:t>Modifica delle impostazioni predefinite per il monitoraggio dell'utilizzo della CPU, aggiunta del campionamento al monitoraggio dell'utilizzo di memoria nel server</w:t>
            </w:r>
          </w:p>
          <w:p w14:paraId="07F136F6" w14:textId="77777777" w:rsidR="00FA26AF" w:rsidRPr="001C4737" w:rsidRDefault="00FA26AF" w:rsidP="00FA26AF">
            <w:pPr>
              <w:pStyle w:val="ListParagraph"/>
              <w:numPr>
                <w:ilvl w:val="0"/>
                <w:numId w:val="32"/>
              </w:numPr>
              <w:ind w:left="321" w:hanging="322"/>
              <w:rPr>
                <w:rFonts w:ascii="Arial" w:hAnsi="Arial" w:cs="Arial"/>
                <w:sz w:val="20"/>
                <w:szCs w:val="20"/>
              </w:rPr>
            </w:pPr>
            <w:r w:rsidRPr="001C4737">
              <w:rPr>
                <w:rFonts w:ascii="Arial" w:eastAsia="Arial" w:hAnsi="Arial" w:cs="Arial"/>
                <w:sz w:val="20"/>
                <w:szCs w:val="20"/>
                <w:lang w:bidi="it-IT"/>
              </w:rPr>
              <w:t>Riduzione della complessità interna dei moduli</w:t>
            </w:r>
          </w:p>
          <w:p w14:paraId="4BD641A6" w14:textId="77777777" w:rsidR="00FA26AF" w:rsidRPr="001C4737" w:rsidRDefault="00FA26AF" w:rsidP="00FA26AF">
            <w:pPr>
              <w:pStyle w:val="ListParagraph"/>
              <w:numPr>
                <w:ilvl w:val="0"/>
                <w:numId w:val="32"/>
              </w:numPr>
              <w:ind w:left="321" w:hanging="322"/>
              <w:rPr>
                <w:rFonts w:ascii="Arial" w:hAnsi="Arial" w:cs="Arial"/>
                <w:sz w:val="20"/>
                <w:szCs w:val="20"/>
              </w:rPr>
            </w:pPr>
            <w:r w:rsidRPr="001C4737">
              <w:rPr>
                <w:rFonts w:ascii="Arial" w:eastAsia="Arial" w:hAnsi="Arial" w:cs="Arial"/>
                <w:sz w:val="20"/>
                <w:szCs w:val="20"/>
                <w:lang w:bidi="it-IT"/>
              </w:rPr>
              <w:t>Risoluzione del problema delle individuazioni; adesso è possibile ignorare gli ultimi elementi individuati</w:t>
            </w:r>
          </w:p>
          <w:p w14:paraId="75A165AD" w14:textId="77777777" w:rsidR="00FA26AF" w:rsidRPr="001C4737" w:rsidRDefault="00FA26AF" w:rsidP="00FA26AF">
            <w:pPr>
              <w:pStyle w:val="ListParagraph"/>
              <w:numPr>
                <w:ilvl w:val="0"/>
                <w:numId w:val="32"/>
              </w:numPr>
              <w:ind w:left="321" w:hanging="322"/>
              <w:rPr>
                <w:rFonts w:ascii="Arial" w:hAnsi="Arial" w:cs="Arial"/>
                <w:sz w:val="20"/>
                <w:szCs w:val="20"/>
              </w:rPr>
            </w:pPr>
            <w:r w:rsidRPr="001C4737">
              <w:rPr>
                <w:rFonts w:ascii="Arial" w:eastAsia="Arial" w:hAnsi="Arial" w:cs="Arial"/>
                <w:sz w:val="20"/>
                <w:szCs w:val="20"/>
                <w:lang w:bidi="it-IT"/>
              </w:rPr>
              <w:t>È stato semplificato il dashboard per renderlo più rapido e informativo</w:t>
            </w:r>
          </w:p>
          <w:p w14:paraId="4BC69F06" w14:textId="77777777" w:rsidR="00FA26AF" w:rsidRPr="001C4737" w:rsidRDefault="00FA26AF" w:rsidP="00FA26AF">
            <w:pPr>
              <w:pStyle w:val="ListParagraph"/>
              <w:numPr>
                <w:ilvl w:val="0"/>
                <w:numId w:val="32"/>
              </w:numPr>
              <w:ind w:left="321" w:hanging="322"/>
              <w:rPr>
                <w:rFonts w:ascii="Arial" w:hAnsi="Arial" w:cs="Arial"/>
                <w:sz w:val="20"/>
                <w:szCs w:val="20"/>
              </w:rPr>
            </w:pPr>
            <w:r w:rsidRPr="001C4737">
              <w:rPr>
                <w:rFonts w:ascii="Arial" w:eastAsia="Arial" w:hAnsi="Arial" w:cs="Arial"/>
                <w:sz w:val="20"/>
                <w:szCs w:val="20"/>
                <w:lang w:bidi="it-IT"/>
              </w:rPr>
              <w:t>Revisione e aggiornamento degli articoli delle Knowledge Base</w:t>
            </w:r>
          </w:p>
          <w:p w14:paraId="1DCF88B7" w14:textId="77777777" w:rsidR="00FA26AF" w:rsidRPr="001C4737" w:rsidRDefault="00FA26AF" w:rsidP="00FA26AF">
            <w:pPr>
              <w:pStyle w:val="ListParagraph"/>
              <w:numPr>
                <w:ilvl w:val="0"/>
                <w:numId w:val="32"/>
              </w:numPr>
              <w:ind w:left="321" w:hanging="322"/>
              <w:rPr>
                <w:rFonts w:ascii="Arial" w:hAnsi="Arial" w:cs="Arial"/>
                <w:sz w:val="20"/>
                <w:szCs w:val="20"/>
              </w:rPr>
            </w:pPr>
            <w:r w:rsidRPr="001C4737">
              <w:rPr>
                <w:rFonts w:ascii="Arial" w:eastAsia="Arial" w:hAnsi="Arial" w:cs="Arial"/>
                <w:sz w:val="20"/>
                <w:szCs w:val="20"/>
                <w:lang w:bidi="it-IT"/>
              </w:rPr>
              <w:t>È stato aggiunto il supporto del timeout per tutti i flussi di lavoro non nativi</w:t>
            </w:r>
          </w:p>
          <w:p w14:paraId="3DBC9EA9" w14:textId="77777777" w:rsidR="00FA26AF" w:rsidRPr="001C4737" w:rsidRDefault="00FA26AF" w:rsidP="00FA26AF">
            <w:pPr>
              <w:pStyle w:val="ListParagraph"/>
              <w:numPr>
                <w:ilvl w:val="0"/>
                <w:numId w:val="32"/>
              </w:numPr>
              <w:ind w:left="321" w:hanging="322"/>
              <w:rPr>
                <w:rFonts w:ascii="Arial" w:hAnsi="Arial" w:cs="Arial"/>
                <w:b/>
                <w:sz w:val="20"/>
                <w:szCs w:val="20"/>
              </w:rPr>
            </w:pPr>
            <w:r w:rsidRPr="001C4737">
              <w:rPr>
                <w:rFonts w:ascii="Arial" w:eastAsia="Arial" w:hAnsi="Arial" w:cs="Arial"/>
                <w:sz w:val="20"/>
                <w:szCs w:val="20"/>
                <w:lang w:bidi="it-IT"/>
              </w:rPr>
              <w:t>Correzione del monitoraggio delle sessioni di blocco: in alcune situazioni le sessioni di blocco potevano essere calcolate in modo non corretto</w:t>
            </w:r>
          </w:p>
          <w:p w14:paraId="53B765E5" w14:textId="77777777" w:rsidR="00FA26AF" w:rsidRPr="001C4737" w:rsidRDefault="00FA26AF" w:rsidP="00FA26AF">
            <w:pPr>
              <w:pStyle w:val="ListParagraph"/>
              <w:numPr>
                <w:ilvl w:val="0"/>
                <w:numId w:val="32"/>
              </w:numPr>
              <w:spacing w:after="160" w:line="256" w:lineRule="auto"/>
              <w:ind w:left="321" w:hanging="322"/>
              <w:contextualSpacing/>
              <w:rPr>
                <w:rFonts w:ascii="Arial" w:hAnsi="Arial" w:cs="Arial"/>
                <w:sz w:val="20"/>
                <w:szCs w:val="20"/>
              </w:rPr>
            </w:pPr>
            <w:r w:rsidRPr="001C4737">
              <w:rPr>
                <w:rFonts w:ascii="Arial" w:eastAsia="Arial" w:hAnsi="Arial" w:cs="Arial"/>
                <w:sz w:val="20"/>
                <w:szCs w:val="20"/>
                <w:lang w:bidi="it-IT"/>
              </w:rPr>
              <w:t>Supporto a Windows 10: risoluzione del problema di rilevamento della versione del sistema operativo</w:t>
            </w:r>
          </w:p>
          <w:p w14:paraId="5F490ECD" w14:textId="77777777" w:rsidR="00FA26AF" w:rsidRPr="001C4737" w:rsidRDefault="00FA26AF" w:rsidP="00FA26AF">
            <w:pPr>
              <w:pStyle w:val="ListParagraph"/>
              <w:numPr>
                <w:ilvl w:val="0"/>
                <w:numId w:val="32"/>
              </w:numPr>
              <w:spacing w:after="160" w:line="256" w:lineRule="auto"/>
              <w:ind w:left="321" w:hanging="322"/>
              <w:contextualSpacing/>
              <w:rPr>
                <w:rFonts w:ascii="Arial" w:hAnsi="Arial" w:cs="Arial"/>
                <w:sz w:val="20"/>
                <w:szCs w:val="20"/>
              </w:rPr>
            </w:pPr>
            <w:r w:rsidRPr="001C4737">
              <w:rPr>
                <w:rFonts w:ascii="Arial" w:eastAsia="Arial" w:hAnsi="Arial" w:cs="Arial"/>
                <w:sz w:val="20"/>
                <w:szCs w:val="20"/>
                <w:lang w:bidi="it-IT"/>
              </w:rPr>
              <w:t>Correzione della descrizione dell'avviso sull'utilizzo della CPU</w:t>
            </w:r>
          </w:p>
          <w:p w14:paraId="0036CF5C" w14:textId="4175F0CE" w:rsidR="00234A42" w:rsidRPr="001C4737" w:rsidRDefault="00234A42" w:rsidP="00234A42">
            <w:pPr>
              <w:pStyle w:val="ListParagraph"/>
              <w:numPr>
                <w:ilvl w:val="0"/>
                <w:numId w:val="32"/>
              </w:numPr>
              <w:spacing w:after="160" w:line="256" w:lineRule="auto"/>
              <w:ind w:left="321" w:hanging="321"/>
              <w:contextualSpacing/>
              <w:rPr>
                <w:rFonts w:ascii="Arial" w:hAnsi="Arial" w:cs="Arial"/>
                <w:sz w:val="20"/>
                <w:szCs w:val="20"/>
              </w:rPr>
            </w:pPr>
            <w:r w:rsidRPr="001C4737">
              <w:rPr>
                <w:rFonts w:ascii="Arial" w:eastAsia="Arial" w:hAnsi="Arial" w:cs="Arial"/>
                <w:sz w:val="20"/>
                <w:szCs w:val="20"/>
                <w:lang w:bidi="it-IT"/>
              </w:rPr>
              <w:t>Aggiornamento della sezione "Problemi noti e risoluzione dei problemi" della guida</w:t>
            </w:r>
          </w:p>
        </w:tc>
      </w:tr>
      <w:tr w:rsidR="0090114D" w:rsidRPr="001C4737" w14:paraId="49D9F483" w14:textId="77777777" w:rsidTr="00A40C3A">
        <w:tc>
          <w:tcPr>
            <w:tcW w:w="1828" w:type="dxa"/>
            <w:shd w:val="clear" w:color="auto" w:fill="auto"/>
          </w:tcPr>
          <w:p w14:paraId="7FD08076" w14:textId="0CEA17DF" w:rsidR="0090114D" w:rsidRPr="001C4737" w:rsidRDefault="0090114D" w:rsidP="005F1B9B">
            <w:pPr>
              <w:rPr>
                <w:rFonts w:cs="Arial"/>
              </w:rPr>
            </w:pPr>
            <w:r w:rsidRPr="001C4737">
              <w:rPr>
                <w:rFonts w:cs="Arial"/>
                <w:lang w:bidi="it-IT"/>
              </w:rPr>
              <w:t>Giugno 2015</w:t>
            </w:r>
          </w:p>
        </w:tc>
        <w:tc>
          <w:tcPr>
            <w:tcW w:w="6782" w:type="dxa"/>
            <w:shd w:val="clear" w:color="auto" w:fill="auto"/>
          </w:tcPr>
          <w:p w14:paraId="7CDD1E22" w14:textId="212BB629" w:rsidR="0090114D" w:rsidRPr="001C4737" w:rsidRDefault="000541AC" w:rsidP="0064778F">
            <w:pPr>
              <w:pStyle w:val="ListParagraph"/>
              <w:numPr>
                <w:ilvl w:val="0"/>
                <w:numId w:val="36"/>
              </w:numPr>
              <w:ind w:left="321" w:hanging="321"/>
              <w:rPr>
                <w:rFonts w:ascii="Arial" w:hAnsi="Arial" w:cs="Arial"/>
                <w:sz w:val="20"/>
                <w:szCs w:val="20"/>
              </w:rPr>
            </w:pPr>
            <w:r w:rsidRPr="001C4737">
              <w:rPr>
                <w:rFonts w:ascii="Arial" w:eastAsia="Arial" w:hAnsi="Arial" w:cs="Arial"/>
                <w:sz w:val="20"/>
                <w:szCs w:val="20"/>
                <w:lang w:bidi="it-IT"/>
              </w:rPr>
              <w:t>Sostituzione dei dashboard con nuovi dashboard</w:t>
            </w:r>
          </w:p>
        </w:tc>
      </w:tr>
      <w:tr w:rsidR="003B3ECC" w:rsidRPr="001C4737" w14:paraId="40322C21" w14:textId="77777777" w:rsidTr="00A40C3A">
        <w:tc>
          <w:tcPr>
            <w:tcW w:w="1828" w:type="dxa"/>
            <w:shd w:val="clear" w:color="auto" w:fill="auto"/>
          </w:tcPr>
          <w:p w14:paraId="058DC608" w14:textId="4678CA80" w:rsidR="003B3ECC" w:rsidRPr="001C4737" w:rsidRDefault="00D2594F" w:rsidP="005F1B9B">
            <w:pPr>
              <w:rPr>
                <w:rFonts w:cs="Arial"/>
              </w:rPr>
            </w:pPr>
            <w:r w:rsidRPr="001C4737">
              <w:rPr>
                <w:rFonts w:cs="Arial"/>
                <w:lang w:bidi="it-IT"/>
              </w:rPr>
              <w:t>Ottobre 2014</w:t>
            </w:r>
          </w:p>
        </w:tc>
        <w:tc>
          <w:tcPr>
            <w:tcW w:w="6782" w:type="dxa"/>
            <w:shd w:val="clear" w:color="auto" w:fill="auto"/>
          </w:tcPr>
          <w:p w14:paraId="4A6991D2" w14:textId="26EF2C1B" w:rsidR="00EA3A03" w:rsidRPr="001C4737" w:rsidRDefault="00EA3A03" w:rsidP="00EA3A03">
            <w:pPr>
              <w:pStyle w:val="ListParagraph"/>
              <w:numPr>
                <w:ilvl w:val="0"/>
                <w:numId w:val="30"/>
              </w:numPr>
              <w:tabs>
                <w:tab w:val="left" w:pos="2970"/>
              </w:tabs>
              <w:ind w:left="269" w:hanging="269"/>
              <w:rPr>
                <w:rFonts w:ascii="Arial" w:hAnsi="Arial" w:cs="Arial"/>
                <w:sz w:val="20"/>
                <w:szCs w:val="20"/>
              </w:rPr>
            </w:pPr>
            <w:r w:rsidRPr="001C4737">
              <w:rPr>
                <w:rFonts w:ascii="Arial" w:eastAsia="Arial" w:hAnsi="Arial" w:cs="Arial"/>
                <w:sz w:val="20"/>
                <w:szCs w:val="20"/>
                <w:lang w:bidi="it-IT"/>
              </w:rPr>
              <w:t xml:space="preserve">Integrazione con il Management Pack di SQL Server Generic Presentation </w:t>
            </w:r>
          </w:p>
          <w:p w14:paraId="4F0BF6BC" w14:textId="77777777" w:rsidR="00EA3A03" w:rsidRPr="001C4737" w:rsidRDefault="00EA3A03" w:rsidP="00EA3A03">
            <w:pPr>
              <w:pStyle w:val="ListParagraph"/>
              <w:numPr>
                <w:ilvl w:val="0"/>
                <w:numId w:val="30"/>
              </w:numPr>
              <w:tabs>
                <w:tab w:val="left" w:pos="2970"/>
              </w:tabs>
              <w:ind w:left="269" w:hanging="269"/>
              <w:rPr>
                <w:rFonts w:ascii="Arial" w:hAnsi="Arial" w:cs="Arial"/>
                <w:sz w:val="20"/>
                <w:szCs w:val="20"/>
              </w:rPr>
            </w:pPr>
            <w:r w:rsidRPr="001C4737">
              <w:rPr>
                <w:rFonts w:ascii="Arial" w:eastAsia="Arial" w:hAnsi="Arial" w:cs="Arial"/>
                <w:sz w:val="20"/>
                <w:szCs w:val="20"/>
                <w:lang w:bidi="it-IT"/>
              </w:rPr>
              <w:t>Nuovi dashboard</w:t>
            </w:r>
          </w:p>
          <w:p w14:paraId="19057526" w14:textId="77777777" w:rsidR="00EA3A03" w:rsidRPr="001C4737" w:rsidRDefault="00EA3A03" w:rsidP="00EA3A03">
            <w:pPr>
              <w:pStyle w:val="ListParagraph"/>
              <w:numPr>
                <w:ilvl w:val="0"/>
                <w:numId w:val="30"/>
              </w:numPr>
              <w:tabs>
                <w:tab w:val="left" w:pos="2970"/>
              </w:tabs>
              <w:ind w:left="269" w:hanging="269"/>
              <w:rPr>
                <w:rFonts w:ascii="Arial" w:hAnsi="Arial" w:cs="Arial"/>
                <w:sz w:val="20"/>
                <w:szCs w:val="20"/>
              </w:rPr>
            </w:pPr>
            <w:r w:rsidRPr="001C4737">
              <w:rPr>
                <w:rFonts w:ascii="Arial" w:eastAsia="Arial" w:hAnsi="Arial" w:cs="Arial"/>
                <w:sz w:val="20"/>
                <w:szCs w:val="20"/>
                <w:lang w:bidi="it-IT"/>
              </w:rPr>
              <w:lastRenderedPageBreak/>
              <w:t>Aggiunta della proprietà "Tipo di istanza"</w:t>
            </w:r>
          </w:p>
          <w:p w14:paraId="016BE709" w14:textId="77777777" w:rsidR="00EA3A03" w:rsidRPr="001C4737" w:rsidRDefault="00EA3A03" w:rsidP="00EA3A03">
            <w:pPr>
              <w:pStyle w:val="ListParagraph"/>
              <w:numPr>
                <w:ilvl w:val="0"/>
                <w:numId w:val="30"/>
              </w:numPr>
              <w:tabs>
                <w:tab w:val="left" w:pos="2970"/>
              </w:tabs>
              <w:ind w:left="269" w:hanging="269"/>
              <w:rPr>
                <w:rFonts w:ascii="Arial" w:hAnsi="Arial" w:cs="Arial"/>
                <w:sz w:val="20"/>
                <w:szCs w:val="20"/>
              </w:rPr>
            </w:pPr>
            <w:r w:rsidRPr="001C4737">
              <w:rPr>
                <w:rFonts w:ascii="Arial" w:eastAsia="Arial" w:hAnsi="Arial" w:cs="Arial"/>
                <w:sz w:val="20"/>
                <w:szCs w:val="20"/>
                <w:lang w:bidi="it-IT"/>
              </w:rPr>
              <w:t>Implementazione delle viste tra versioni</w:t>
            </w:r>
          </w:p>
          <w:p w14:paraId="238AE889" w14:textId="77777777" w:rsidR="00EA3A03" w:rsidRPr="001C4737" w:rsidRDefault="00EA3A03" w:rsidP="00EA3A03">
            <w:pPr>
              <w:pStyle w:val="ListParagraph"/>
              <w:numPr>
                <w:ilvl w:val="0"/>
                <w:numId w:val="30"/>
              </w:numPr>
              <w:tabs>
                <w:tab w:val="left" w:pos="2970"/>
              </w:tabs>
              <w:ind w:left="269" w:hanging="269"/>
              <w:rPr>
                <w:rFonts w:ascii="Arial" w:hAnsi="Arial" w:cs="Arial"/>
                <w:sz w:val="20"/>
                <w:szCs w:val="20"/>
              </w:rPr>
            </w:pPr>
            <w:r w:rsidRPr="001C4737">
              <w:rPr>
                <w:rFonts w:ascii="Arial" w:eastAsia="Arial" w:hAnsi="Arial" w:cs="Arial"/>
                <w:sz w:val="20"/>
                <w:szCs w:val="20"/>
                <w:lang w:bidi="it-IT"/>
              </w:rPr>
              <w:t>Introduzione del supporto del monitoraggio della CPU</w:t>
            </w:r>
          </w:p>
          <w:p w14:paraId="3AD08B21" w14:textId="77777777" w:rsidR="00EA3A03" w:rsidRPr="001C4737" w:rsidRDefault="00EA3A03" w:rsidP="00EA3A03">
            <w:pPr>
              <w:pStyle w:val="ListParagraph"/>
              <w:numPr>
                <w:ilvl w:val="0"/>
                <w:numId w:val="30"/>
              </w:numPr>
              <w:tabs>
                <w:tab w:val="left" w:pos="2970"/>
              </w:tabs>
              <w:ind w:left="269" w:hanging="269"/>
              <w:rPr>
                <w:rFonts w:ascii="Arial" w:hAnsi="Arial" w:cs="Arial"/>
                <w:sz w:val="20"/>
                <w:szCs w:val="20"/>
              </w:rPr>
            </w:pPr>
            <w:r w:rsidRPr="001C4737">
              <w:rPr>
                <w:rFonts w:ascii="Arial" w:eastAsia="Arial" w:hAnsi="Arial" w:cs="Arial"/>
                <w:sz w:val="20"/>
                <w:szCs w:val="20"/>
                <w:lang w:bidi="it-IT"/>
              </w:rPr>
              <w:t>Aggiornamento delle icone per diverse classi</w:t>
            </w:r>
          </w:p>
          <w:p w14:paraId="6D7641E9" w14:textId="77777777" w:rsidR="00EA3A03" w:rsidRPr="001C4737" w:rsidRDefault="00EA3A03" w:rsidP="00EA3A03">
            <w:pPr>
              <w:pStyle w:val="ListParagraph"/>
              <w:numPr>
                <w:ilvl w:val="0"/>
                <w:numId w:val="30"/>
              </w:numPr>
              <w:tabs>
                <w:tab w:val="left" w:pos="2970"/>
              </w:tabs>
              <w:ind w:left="269" w:hanging="269"/>
              <w:rPr>
                <w:rFonts w:ascii="Arial" w:hAnsi="Arial" w:cs="Arial"/>
                <w:sz w:val="20"/>
                <w:szCs w:val="20"/>
              </w:rPr>
            </w:pPr>
            <w:r w:rsidRPr="001C4737">
              <w:rPr>
                <w:rFonts w:ascii="Arial" w:eastAsia="Arial" w:hAnsi="Arial" w:cs="Arial"/>
                <w:sz w:val="20"/>
                <w:szCs w:val="20"/>
                <w:lang w:bidi="it-IT"/>
              </w:rPr>
              <w:t>Correzione di un problema correlato all'individuazione di istanze non cluster in nodi virtuali cluster.</w:t>
            </w:r>
          </w:p>
          <w:p w14:paraId="6CCB6813" w14:textId="77777777" w:rsidR="00EA3A03" w:rsidRPr="001C4737" w:rsidRDefault="00EA3A03" w:rsidP="00EA3A03">
            <w:pPr>
              <w:pStyle w:val="ListParagraph"/>
              <w:numPr>
                <w:ilvl w:val="0"/>
                <w:numId w:val="30"/>
              </w:numPr>
              <w:tabs>
                <w:tab w:val="left" w:pos="2970"/>
              </w:tabs>
              <w:ind w:left="269" w:hanging="269"/>
              <w:rPr>
                <w:rFonts w:ascii="Arial" w:hAnsi="Arial" w:cs="Arial"/>
                <w:sz w:val="20"/>
                <w:szCs w:val="20"/>
              </w:rPr>
            </w:pPr>
            <w:r w:rsidRPr="001C4737">
              <w:rPr>
                <w:rFonts w:ascii="Arial" w:eastAsia="Arial" w:hAnsi="Arial" w:cs="Arial"/>
                <w:sz w:val="20"/>
                <w:szCs w:val="20"/>
                <w:lang w:bidi="it-IT"/>
              </w:rPr>
              <w:t>Aggiornamento dei nomi degli oggetti contatori delle prestazioni</w:t>
            </w:r>
          </w:p>
          <w:p w14:paraId="5264986A" w14:textId="77777777" w:rsidR="00EA3A03" w:rsidRPr="001C4737" w:rsidRDefault="00EA3A03" w:rsidP="00EA3A03">
            <w:pPr>
              <w:pStyle w:val="ListParagraph"/>
              <w:numPr>
                <w:ilvl w:val="0"/>
                <w:numId w:val="30"/>
              </w:numPr>
              <w:tabs>
                <w:tab w:val="left" w:pos="2970"/>
              </w:tabs>
              <w:ind w:left="269" w:hanging="269"/>
              <w:rPr>
                <w:rFonts w:ascii="Arial" w:hAnsi="Arial" w:cs="Arial"/>
                <w:sz w:val="20"/>
                <w:szCs w:val="20"/>
              </w:rPr>
            </w:pPr>
            <w:r w:rsidRPr="001C4737">
              <w:rPr>
                <w:rFonts w:ascii="Arial" w:eastAsia="Arial" w:hAnsi="Arial" w:cs="Arial"/>
                <w:sz w:val="20"/>
                <w:szCs w:val="20"/>
                <w:lang w:bidi="it-IT"/>
              </w:rPr>
              <w:t>Deprecazione e rimozione dei vecchi dashboard</w:t>
            </w:r>
          </w:p>
          <w:p w14:paraId="46324F3E" w14:textId="1316E4ED" w:rsidR="00EA3A03" w:rsidRPr="001C4737" w:rsidRDefault="00EA3A03" w:rsidP="00EA3A03">
            <w:pPr>
              <w:pStyle w:val="ListParagraph"/>
              <w:numPr>
                <w:ilvl w:val="0"/>
                <w:numId w:val="30"/>
              </w:numPr>
              <w:tabs>
                <w:tab w:val="left" w:pos="2970"/>
              </w:tabs>
              <w:ind w:left="269" w:hanging="269"/>
              <w:rPr>
                <w:rFonts w:ascii="Arial" w:hAnsi="Arial" w:cs="Arial"/>
                <w:sz w:val="20"/>
                <w:szCs w:val="20"/>
              </w:rPr>
            </w:pPr>
            <w:r w:rsidRPr="001C4737">
              <w:rPr>
                <w:rFonts w:ascii="Arial" w:eastAsia="Arial" w:hAnsi="Arial" w:cs="Arial"/>
                <w:sz w:val="20"/>
                <w:szCs w:val="20"/>
                <w:lang w:bidi="it-IT"/>
              </w:rPr>
              <w:t>Altre correzioni di rilevanza minore</w:t>
            </w:r>
          </w:p>
          <w:p w14:paraId="2AF2D06A" w14:textId="1CF226D8" w:rsidR="003B3ECC" w:rsidRPr="001C4737" w:rsidRDefault="003B3ECC" w:rsidP="0059149D">
            <w:pPr>
              <w:rPr>
                <w:rFonts w:cs="Arial"/>
              </w:rPr>
            </w:pPr>
          </w:p>
        </w:tc>
      </w:tr>
      <w:tr w:rsidR="00707964" w:rsidRPr="001C4737" w14:paraId="79B5CA7A" w14:textId="77777777" w:rsidTr="00A40C3A">
        <w:tc>
          <w:tcPr>
            <w:tcW w:w="1828" w:type="dxa"/>
            <w:shd w:val="clear" w:color="auto" w:fill="auto"/>
          </w:tcPr>
          <w:p w14:paraId="3A8D381C" w14:textId="1202C88E" w:rsidR="00707964" w:rsidRPr="001C4737" w:rsidRDefault="00707964" w:rsidP="00707964">
            <w:pPr>
              <w:rPr>
                <w:rFonts w:cs="Arial"/>
              </w:rPr>
            </w:pPr>
            <w:r w:rsidRPr="001C4737">
              <w:rPr>
                <w:rFonts w:cs="Arial"/>
                <w:lang w:bidi="it-IT"/>
              </w:rPr>
              <w:lastRenderedPageBreak/>
              <w:t>Gennaio 2014</w:t>
            </w:r>
          </w:p>
        </w:tc>
        <w:tc>
          <w:tcPr>
            <w:tcW w:w="6782" w:type="dxa"/>
            <w:shd w:val="clear" w:color="auto" w:fill="auto"/>
          </w:tcPr>
          <w:p w14:paraId="56AE59BF" w14:textId="75192B64" w:rsidR="00707964" w:rsidRPr="001C4737" w:rsidRDefault="00707964" w:rsidP="00707964">
            <w:pPr>
              <w:rPr>
                <w:rFonts w:cs="Arial"/>
              </w:rPr>
            </w:pPr>
            <w:r w:rsidRPr="001C4737">
              <w:rPr>
                <w:rFonts w:cs="Arial"/>
                <w:lang w:bidi="it-IT"/>
              </w:rPr>
              <w:t>Versione originale della guida</w:t>
            </w:r>
          </w:p>
        </w:tc>
      </w:tr>
    </w:tbl>
    <w:p w14:paraId="5FD3BB9D" w14:textId="77777777" w:rsidR="003B3ECC" w:rsidRPr="001C4737" w:rsidRDefault="003B3ECC" w:rsidP="003B3ECC">
      <w:pPr>
        <w:pStyle w:val="TableSpacing"/>
        <w:rPr>
          <w:rFonts w:cs="Arial"/>
        </w:rPr>
      </w:pPr>
    </w:p>
    <w:p w14:paraId="58D156C4" w14:textId="77777777" w:rsidR="003B3ECC" w:rsidRPr="001C4737" w:rsidRDefault="003B3ECC" w:rsidP="00294AE4">
      <w:pPr>
        <w:pStyle w:val="Heading2"/>
        <w:rPr>
          <w:rFonts w:cs="Arial"/>
        </w:rPr>
      </w:pPr>
      <w:bookmarkStart w:id="3" w:name="_Toc469571808"/>
      <w:r w:rsidRPr="001C4737">
        <w:rPr>
          <w:rFonts w:cs="Arial"/>
          <w:lang w:bidi="it-IT"/>
        </w:rPr>
        <w:t>Configurazioni supportate</w:t>
      </w:r>
      <w:bookmarkEnd w:id="3"/>
    </w:p>
    <w:p w14:paraId="71FA8A25" w14:textId="11838862" w:rsidR="003B3ECC" w:rsidRPr="001C4737" w:rsidRDefault="00352818" w:rsidP="001C597A">
      <w:pPr>
        <w:jc w:val="both"/>
        <w:rPr>
          <w:rFonts w:cs="Arial"/>
        </w:rPr>
      </w:pPr>
      <w:r w:rsidRPr="001C4737">
        <w:rPr>
          <w:rFonts w:cs="Arial"/>
          <w:lang w:bidi="it-IT"/>
        </w:rPr>
        <w:t>Questo Monitoring Pack richiede System Center Operations Manager 2012 RTM o versione successiva. I dashboard sono supportati a partire da SCOM 2012 SP1. Non è necessario un gruppo di gestione di Operations Manager dedicato.</w:t>
      </w:r>
    </w:p>
    <w:p w14:paraId="57340055" w14:textId="37FB3E69" w:rsidR="00C37F3E" w:rsidRPr="001C4737" w:rsidRDefault="00C37F3E" w:rsidP="003B3ECC">
      <w:pPr>
        <w:rPr>
          <w:rFonts w:cs="Arial"/>
        </w:rPr>
      </w:pPr>
    </w:p>
    <w:p w14:paraId="48BB4170" w14:textId="458E0D11" w:rsidR="00C37F3E" w:rsidRPr="001C4737" w:rsidRDefault="00C37F3E" w:rsidP="001C597A">
      <w:pPr>
        <w:jc w:val="both"/>
        <w:rPr>
          <w:rFonts w:cs="Arial"/>
        </w:rPr>
      </w:pPr>
      <w:r w:rsidRPr="001C4737">
        <w:rPr>
          <w:rFonts w:cs="Arial"/>
          <w:lang w:bidi="it-IT"/>
        </w:rPr>
        <w:t>La tabella seguente illustra nel dettaglio le configurazioni supportate per il Management Pack per SQL Server 2008 Analysis Services:</w:t>
      </w:r>
    </w:p>
    <w:p w14:paraId="3392B1B1" w14:textId="77777777" w:rsidR="003B3ECC" w:rsidRPr="001C4737"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1C4737" w14:paraId="6B11DCA9" w14:textId="77777777" w:rsidTr="001C597A">
        <w:tc>
          <w:tcPr>
            <w:tcW w:w="3246" w:type="dxa"/>
            <w:shd w:val="clear" w:color="auto" w:fill="D9D9D9" w:themeFill="background1" w:themeFillShade="D9"/>
          </w:tcPr>
          <w:p w14:paraId="1DB79DB5" w14:textId="77777777" w:rsidR="003B3ECC" w:rsidRPr="001C4737" w:rsidRDefault="003B3ECC" w:rsidP="001C597A">
            <w:pPr>
              <w:keepNext/>
              <w:rPr>
                <w:rFonts w:cs="Arial"/>
                <w:b/>
                <w:sz w:val="18"/>
                <w:szCs w:val="18"/>
              </w:rPr>
            </w:pPr>
            <w:r w:rsidRPr="001C4737">
              <w:rPr>
                <w:rFonts w:cs="Arial"/>
                <w:b/>
                <w:sz w:val="18"/>
                <w:szCs w:val="18"/>
                <w:lang w:bidi="it-IT"/>
              </w:rPr>
              <w:t>Configurazione</w:t>
            </w:r>
          </w:p>
        </w:tc>
        <w:tc>
          <w:tcPr>
            <w:tcW w:w="5364" w:type="dxa"/>
            <w:shd w:val="clear" w:color="auto" w:fill="D9D9D9" w:themeFill="background1" w:themeFillShade="D9"/>
          </w:tcPr>
          <w:p w14:paraId="2829EA65" w14:textId="77777777" w:rsidR="003B3ECC" w:rsidRPr="001C4737" w:rsidRDefault="00BC7B76" w:rsidP="001C597A">
            <w:pPr>
              <w:keepNext/>
              <w:rPr>
                <w:rFonts w:cs="Arial"/>
                <w:b/>
                <w:sz w:val="18"/>
                <w:szCs w:val="18"/>
              </w:rPr>
            </w:pPr>
            <w:r w:rsidRPr="001C4737">
              <w:rPr>
                <w:rFonts w:cs="Arial"/>
                <w:b/>
                <w:sz w:val="18"/>
                <w:szCs w:val="18"/>
                <w:lang w:bidi="it-IT"/>
              </w:rPr>
              <w:t>Supporto</w:t>
            </w:r>
          </w:p>
        </w:tc>
      </w:tr>
      <w:tr w:rsidR="003B3ECC" w:rsidRPr="001C4737" w14:paraId="53C19859" w14:textId="77777777" w:rsidTr="001C597A">
        <w:tc>
          <w:tcPr>
            <w:tcW w:w="3246" w:type="dxa"/>
            <w:shd w:val="clear" w:color="auto" w:fill="auto"/>
          </w:tcPr>
          <w:p w14:paraId="274B3389" w14:textId="04BD1BBA" w:rsidR="003B3ECC" w:rsidRPr="001C4737" w:rsidRDefault="009C067B" w:rsidP="00FB2389">
            <w:pPr>
              <w:rPr>
                <w:rFonts w:cs="Arial"/>
              </w:rPr>
            </w:pPr>
            <w:r w:rsidRPr="001C4737">
              <w:rPr>
                <w:rFonts w:cs="Arial"/>
                <w:lang w:bidi="it-IT"/>
              </w:rPr>
              <w:t>SQL Server 2008 Analysis Services</w:t>
            </w:r>
          </w:p>
        </w:tc>
        <w:tc>
          <w:tcPr>
            <w:tcW w:w="5364" w:type="dxa"/>
            <w:shd w:val="clear" w:color="auto" w:fill="auto"/>
          </w:tcPr>
          <w:p w14:paraId="6517A294" w14:textId="77EAA4D5" w:rsidR="00BF715F" w:rsidRPr="001C4737" w:rsidRDefault="00BC7B76" w:rsidP="001C597A">
            <w:pPr>
              <w:pStyle w:val="ListParagraph"/>
              <w:numPr>
                <w:ilvl w:val="0"/>
                <w:numId w:val="19"/>
              </w:numPr>
              <w:rPr>
                <w:rFonts w:ascii="Arial" w:hAnsi="Arial" w:cs="Arial"/>
                <w:sz w:val="20"/>
              </w:rPr>
            </w:pPr>
            <w:r w:rsidRPr="001C4737">
              <w:rPr>
                <w:rFonts w:ascii="Arial" w:eastAsia="Arial" w:hAnsi="Arial" w:cs="Arial"/>
                <w:sz w:val="20"/>
                <w:lang w:bidi="it-IT"/>
              </w:rPr>
              <w:t>SQL Server 2008 Analysis Services a 64 bit in un sistema operativo a 64 bit</w:t>
            </w:r>
          </w:p>
          <w:p w14:paraId="0B04D73B" w14:textId="617A81E9" w:rsidR="003B3ECC" w:rsidRPr="001C4737" w:rsidRDefault="0037487E" w:rsidP="001C597A">
            <w:pPr>
              <w:pStyle w:val="ListParagraph"/>
              <w:numPr>
                <w:ilvl w:val="0"/>
                <w:numId w:val="19"/>
              </w:numPr>
              <w:rPr>
                <w:rFonts w:ascii="Arial" w:hAnsi="Arial" w:cs="Arial"/>
              </w:rPr>
            </w:pPr>
            <w:r w:rsidRPr="001C4737">
              <w:rPr>
                <w:rFonts w:ascii="Arial" w:eastAsia="Arial" w:hAnsi="Arial" w:cs="Arial"/>
                <w:sz w:val="20"/>
                <w:lang w:bidi="it-IT"/>
              </w:rPr>
              <w:t>SQL Server 2008 Analysis Services x86 in un sistema operativo x86</w:t>
            </w:r>
          </w:p>
        </w:tc>
      </w:tr>
      <w:tr w:rsidR="00FD7722" w:rsidRPr="001C4737" w14:paraId="3C7C6C26" w14:textId="77777777" w:rsidTr="001C597A">
        <w:tc>
          <w:tcPr>
            <w:tcW w:w="3246" w:type="dxa"/>
            <w:shd w:val="clear" w:color="auto" w:fill="auto"/>
          </w:tcPr>
          <w:p w14:paraId="57906899" w14:textId="54C9DFE1" w:rsidR="00FD7722" w:rsidRPr="001C4737" w:rsidRDefault="00FD7722" w:rsidP="00FD7722">
            <w:pPr>
              <w:rPr>
                <w:rFonts w:cs="Arial"/>
              </w:rPr>
            </w:pPr>
            <w:r w:rsidRPr="001C4737">
              <w:rPr>
                <w:rFonts w:cs="Arial"/>
                <w:lang w:bidi="it-IT"/>
              </w:rPr>
              <w:t>SQL Server 2008 R2 Analysis Services</w:t>
            </w:r>
          </w:p>
        </w:tc>
        <w:tc>
          <w:tcPr>
            <w:tcW w:w="5364" w:type="dxa"/>
            <w:shd w:val="clear" w:color="auto" w:fill="auto"/>
          </w:tcPr>
          <w:p w14:paraId="038A954B" w14:textId="5F9EA01D" w:rsidR="00FD7722" w:rsidRPr="001C4737" w:rsidRDefault="00FD7722" w:rsidP="00FD7722">
            <w:pPr>
              <w:pStyle w:val="ListParagraph"/>
              <w:numPr>
                <w:ilvl w:val="0"/>
                <w:numId w:val="19"/>
              </w:numPr>
              <w:rPr>
                <w:rFonts w:ascii="Arial" w:hAnsi="Arial" w:cs="Arial"/>
                <w:sz w:val="20"/>
              </w:rPr>
            </w:pPr>
            <w:r w:rsidRPr="001C4737">
              <w:rPr>
                <w:rFonts w:ascii="Arial" w:eastAsia="Arial" w:hAnsi="Arial" w:cs="Arial"/>
                <w:sz w:val="20"/>
                <w:lang w:bidi="it-IT"/>
              </w:rPr>
              <w:t>SQL Server 2008 R2 Analysis Services a 64 bit in un sistema operativo a 64 bit</w:t>
            </w:r>
          </w:p>
          <w:p w14:paraId="5A0993EA" w14:textId="63716F85" w:rsidR="00FD7722" w:rsidRPr="001C4737" w:rsidRDefault="00FD7722" w:rsidP="00FD7722">
            <w:pPr>
              <w:pStyle w:val="ListParagraph"/>
              <w:numPr>
                <w:ilvl w:val="0"/>
                <w:numId w:val="19"/>
              </w:numPr>
              <w:rPr>
                <w:rFonts w:ascii="Arial" w:hAnsi="Arial" w:cs="Arial"/>
              </w:rPr>
            </w:pPr>
            <w:r w:rsidRPr="001C4737">
              <w:rPr>
                <w:rFonts w:ascii="Arial" w:eastAsia="Arial" w:hAnsi="Arial" w:cs="Arial"/>
                <w:sz w:val="20"/>
                <w:lang w:bidi="it-IT"/>
              </w:rPr>
              <w:t>SQL Server 2008 R2 Analysis Services x86 in un sistema operativo x86</w:t>
            </w:r>
          </w:p>
        </w:tc>
      </w:tr>
      <w:tr w:rsidR="00FD7722" w:rsidRPr="001C4737" w14:paraId="18A9CC74" w14:textId="77777777" w:rsidTr="001C597A">
        <w:tc>
          <w:tcPr>
            <w:tcW w:w="3246" w:type="dxa"/>
            <w:shd w:val="clear" w:color="auto" w:fill="auto"/>
          </w:tcPr>
          <w:p w14:paraId="44FE64B9" w14:textId="77777777" w:rsidR="00FD7722" w:rsidRPr="001C4737" w:rsidRDefault="00FD7722" w:rsidP="00FD7722">
            <w:pPr>
              <w:rPr>
                <w:rFonts w:cs="Arial"/>
              </w:rPr>
            </w:pPr>
            <w:r w:rsidRPr="001C4737">
              <w:rPr>
                <w:rFonts w:cs="Arial"/>
                <w:lang w:bidi="it-IT"/>
              </w:rPr>
              <w:t>Server cluster</w:t>
            </w:r>
          </w:p>
        </w:tc>
        <w:tc>
          <w:tcPr>
            <w:tcW w:w="5364" w:type="dxa"/>
            <w:shd w:val="clear" w:color="auto" w:fill="auto"/>
          </w:tcPr>
          <w:p w14:paraId="6E6AF79A" w14:textId="77777777" w:rsidR="00FD7722" w:rsidRPr="001C4737" w:rsidRDefault="00FD7722" w:rsidP="00FD7722">
            <w:pPr>
              <w:rPr>
                <w:rFonts w:cs="Arial"/>
              </w:rPr>
            </w:pPr>
            <w:r w:rsidRPr="001C4737">
              <w:rPr>
                <w:rFonts w:cs="Arial"/>
                <w:lang w:bidi="it-IT"/>
              </w:rPr>
              <w:t xml:space="preserve">Sì </w:t>
            </w:r>
          </w:p>
        </w:tc>
      </w:tr>
      <w:tr w:rsidR="00FD7722" w:rsidRPr="001C4737" w14:paraId="773119EE" w14:textId="77777777" w:rsidTr="001C597A">
        <w:tc>
          <w:tcPr>
            <w:tcW w:w="3246" w:type="dxa"/>
            <w:shd w:val="clear" w:color="auto" w:fill="auto"/>
          </w:tcPr>
          <w:p w14:paraId="45153B35" w14:textId="77777777" w:rsidR="00FD7722" w:rsidRPr="001C4737" w:rsidRDefault="00FD7722" w:rsidP="00FD7722">
            <w:pPr>
              <w:rPr>
                <w:rFonts w:cs="Arial"/>
              </w:rPr>
            </w:pPr>
            <w:r w:rsidRPr="001C4737">
              <w:rPr>
                <w:rFonts w:cs="Arial"/>
                <w:lang w:bidi="it-IT"/>
              </w:rPr>
              <w:t>Monitoraggio senza agenti</w:t>
            </w:r>
          </w:p>
        </w:tc>
        <w:tc>
          <w:tcPr>
            <w:tcW w:w="5364" w:type="dxa"/>
            <w:shd w:val="clear" w:color="auto" w:fill="auto"/>
          </w:tcPr>
          <w:p w14:paraId="5A8D3B84" w14:textId="77777777" w:rsidR="00FD7722" w:rsidRPr="001C4737" w:rsidRDefault="00FD7722" w:rsidP="00FD7722">
            <w:pPr>
              <w:rPr>
                <w:rFonts w:cs="Arial"/>
              </w:rPr>
            </w:pPr>
            <w:r w:rsidRPr="001C4737">
              <w:rPr>
                <w:rFonts w:cs="Arial"/>
                <w:lang w:bidi="it-IT"/>
              </w:rPr>
              <w:t>Non supportato</w:t>
            </w:r>
          </w:p>
        </w:tc>
      </w:tr>
      <w:tr w:rsidR="00FD7722" w:rsidRPr="001C4737" w14:paraId="6CF0604D" w14:textId="77777777" w:rsidTr="001C597A">
        <w:tc>
          <w:tcPr>
            <w:tcW w:w="3246" w:type="dxa"/>
            <w:shd w:val="clear" w:color="auto" w:fill="auto"/>
          </w:tcPr>
          <w:p w14:paraId="31BCBDA4" w14:textId="77777777" w:rsidR="00FD7722" w:rsidRPr="001C4737" w:rsidRDefault="00FD7722" w:rsidP="00FD7722">
            <w:pPr>
              <w:rPr>
                <w:rFonts w:cs="Arial"/>
              </w:rPr>
            </w:pPr>
            <w:r w:rsidRPr="001C4737">
              <w:rPr>
                <w:rFonts w:cs="Arial"/>
                <w:lang w:bidi="it-IT"/>
              </w:rPr>
              <w:t>Ambiente virtuale</w:t>
            </w:r>
          </w:p>
        </w:tc>
        <w:tc>
          <w:tcPr>
            <w:tcW w:w="5364" w:type="dxa"/>
            <w:shd w:val="clear" w:color="auto" w:fill="auto"/>
          </w:tcPr>
          <w:p w14:paraId="30C411EC" w14:textId="77777777" w:rsidR="00FD7722" w:rsidRPr="001C4737" w:rsidRDefault="00FD7722" w:rsidP="00FD7722">
            <w:pPr>
              <w:rPr>
                <w:rFonts w:cs="Arial"/>
              </w:rPr>
            </w:pPr>
            <w:r w:rsidRPr="001C4737">
              <w:rPr>
                <w:rFonts w:cs="Arial"/>
                <w:lang w:bidi="it-IT"/>
              </w:rPr>
              <w:t>Sì</w:t>
            </w:r>
          </w:p>
        </w:tc>
      </w:tr>
    </w:tbl>
    <w:p w14:paraId="5CAB5472" w14:textId="77777777" w:rsidR="003B3ECC" w:rsidRPr="001C4737" w:rsidRDefault="003B3ECC" w:rsidP="003B3ECC">
      <w:pPr>
        <w:pStyle w:val="TableSpacing"/>
        <w:rPr>
          <w:rFonts w:cs="Arial"/>
        </w:rPr>
      </w:pPr>
    </w:p>
    <w:p w14:paraId="5F1A8CC1" w14:textId="66C85B2F" w:rsidR="003B3ECC" w:rsidRPr="001C4737" w:rsidRDefault="00C530AB" w:rsidP="00294AE4">
      <w:pPr>
        <w:pStyle w:val="Heading3"/>
        <w:rPr>
          <w:rFonts w:cs="Arial"/>
        </w:rPr>
      </w:pPr>
      <w:bookmarkStart w:id="4" w:name="_Toc469571809"/>
      <w:r w:rsidRPr="001C4737">
        <w:rPr>
          <w:rFonts w:cs="Arial"/>
          <w:lang w:bidi="it-IT"/>
        </w:rPr>
        <w:t>Ambito del Management Pack</w:t>
      </w:r>
      <w:bookmarkEnd w:id="4"/>
    </w:p>
    <w:p w14:paraId="6804B4F6" w14:textId="6305CC75" w:rsidR="00BF715F" w:rsidRPr="001C4737" w:rsidRDefault="00C530AB" w:rsidP="001C597A">
      <w:pPr>
        <w:jc w:val="both"/>
        <w:rPr>
          <w:rFonts w:cs="Arial"/>
        </w:rPr>
      </w:pPr>
      <w:r w:rsidRPr="001C4737">
        <w:rPr>
          <w:rFonts w:cs="Arial"/>
          <w:lang w:bidi="it-IT"/>
        </w:rPr>
        <w:t>Il Management Pack per SQL Server 2008 Analysis Services consente di monitorare le funzionalità seguenti:</w:t>
      </w:r>
    </w:p>
    <w:p w14:paraId="72497098" w14:textId="01D90BF3" w:rsidR="00CB7328" w:rsidRPr="001C4737" w:rsidRDefault="00CB7328" w:rsidP="00CB7328">
      <w:pPr>
        <w:pStyle w:val="ListParagraph"/>
        <w:numPr>
          <w:ilvl w:val="0"/>
          <w:numId w:val="12"/>
        </w:numPr>
        <w:rPr>
          <w:rFonts w:ascii="Arial" w:eastAsia="SimSun" w:hAnsi="Arial" w:cs="Arial"/>
          <w:kern w:val="24"/>
          <w:sz w:val="20"/>
          <w:szCs w:val="20"/>
        </w:rPr>
      </w:pPr>
      <w:r w:rsidRPr="001C4737">
        <w:rPr>
          <w:rFonts w:ascii="Arial" w:eastAsia="Arial" w:hAnsi="Arial" w:cs="Arial"/>
          <w:sz w:val="20"/>
          <w:lang w:bidi="it-IT"/>
        </w:rPr>
        <w:t>Istanza di SQL Server 2008 Analysis Services in esecuzione in una delle modalità seguenti:</w:t>
      </w:r>
    </w:p>
    <w:p w14:paraId="5D39B71C" w14:textId="6998517D" w:rsidR="00CB7328" w:rsidRPr="001C4737" w:rsidRDefault="00CB7328" w:rsidP="006B7BD8">
      <w:pPr>
        <w:pStyle w:val="ListParagraph"/>
        <w:numPr>
          <w:ilvl w:val="0"/>
          <w:numId w:val="12"/>
        </w:numPr>
        <w:ind w:left="1080"/>
        <w:rPr>
          <w:rFonts w:ascii="Arial" w:eastAsia="SimSun" w:hAnsi="Arial" w:cs="Arial"/>
          <w:kern w:val="24"/>
          <w:sz w:val="20"/>
          <w:szCs w:val="20"/>
        </w:rPr>
      </w:pPr>
      <w:r w:rsidRPr="001C4737">
        <w:rPr>
          <w:rFonts w:ascii="Arial" w:eastAsia="SimSun" w:hAnsi="Arial" w:cs="Arial"/>
          <w:kern w:val="24"/>
          <w:sz w:val="20"/>
          <w:szCs w:val="20"/>
          <w:lang w:bidi="it-IT"/>
        </w:rPr>
        <w:lastRenderedPageBreak/>
        <w:t>Multidimensionale</w:t>
      </w:r>
    </w:p>
    <w:p w14:paraId="5CA7CCAB" w14:textId="19385DC9" w:rsidR="00CB7328" w:rsidRPr="001C4737" w:rsidRDefault="00CB7328" w:rsidP="00176C65">
      <w:pPr>
        <w:numPr>
          <w:ilvl w:val="0"/>
          <w:numId w:val="12"/>
        </w:numPr>
        <w:spacing w:line="240" w:lineRule="auto"/>
        <w:ind w:left="1080"/>
        <w:rPr>
          <w:rFonts w:cs="Arial"/>
        </w:rPr>
      </w:pPr>
      <w:r w:rsidRPr="001C4737">
        <w:rPr>
          <w:rFonts w:cs="Arial"/>
          <w:lang w:bidi="it-IT"/>
        </w:rPr>
        <w:t>PowerPivot</w:t>
      </w:r>
    </w:p>
    <w:p w14:paraId="5B76C821" w14:textId="298204B0" w:rsidR="00BF715F" w:rsidRPr="001C4737" w:rsidRDefault="009C067B" w:rsidP="001C597A">
      <w:pPr>
        <w:pStyle w:val="ListParagraph"/>
        <w:numPr>
          <w:ilvl w:val="0"/>
          <w:numId w:val="12"/>
        </w:numPr>
        <w:rPr>
          <w:rFonts w:ascii="Arial" w:hAnsi="Arial" w:cs="Arial"/>
          <w:sz w:val="20"/>
        </w:rPr>
      </w:pPr>
      <w:r w:rsidRPr="001C4737">
        <w:rPr>
          <w:rFonts w:ascii="Arial" w:eastAsia="Arial" w:hAnsi="Arial" w:cs="Arial"/>
          <w:sz w:val="20"/>
          <w:lang w:bidi="it-IT"/>
        </w:rPr>
        <w:t>Database SQL Server 2008 Analysis Services</w:t>
      </w:r>
    </w:p>
    <w:p w14:paraId="1726B5B0" w14:textId="5A87C15C" w:rsidR="00CB7328" w:rsidRPr="001C4737" w:rsidRDefault="009C067B" w:rsidP="001C597A">
      <w:pPr>
        <w:pStyle w:val="ListParagraph"/>
        <w:numPr>
          <w:ilvl w:val="0"/>
          <w:numId w:val="12"/>
        </w:numPr>
        <w:rPr>
          <w:rFonts w:ascii="Arial" w:hAnsi="Arial" w:cs="Arial"/>
          <w:sz w:val="20"/>
        </w:rPr>
      </w:pPr>
      <w:r w:rsidRPr="001C4737">
        <w:rPr>
          <w:rFonts w:ascii="Arial" w:eastAsia="Arial" w:hAnsi="Arial" w:cs="Arial"/>
          <w:sz w:val="20"/>
          <w:lang w:bidi="it-IT"/>
        </w:rPr>
        <w:t>Partizioni database SQL Server 2008 Analysis Services</w:t>
      </w:r>
    </w:p>
    <w:p w14:paraId="31CD263A" w14:textId="021EE64F" w:rsidR="00D73E62" w:rsidRPr="001C4737" w:rsidRDefault="00D73E62" w:rsidP="001C597A">
      <w:pPr>
        <w:jc w:val="both"/>
        <w:rPr>
          <w:rFonts w:cs="Arial"/>
        </w:rPr>
      </w:pPr>
      <w:r w:rsidRPr="001C4737">
        <w:rPr>
          <w:rFonts w:cs="Arial"/>
          <w:lang w:bidi="it-IT"/>
        </w:rPr>
        <w:t>Per un elenco completo degli scenari di monitoraggio supportati da questo Management Pack, vedere la sezione "</w:t>
      </w:r>
      <w:hyperlink w:anchor="_Monitoring_Scenarios" w:history="1">
        <w:r w:rsidR="00D94A76" w:rsidRPr="001C4737">
          <w:rPr>
            <w:rStyle w:val="Hyperlink"/>
            <w:rFonts w:cs="Arial"/>
            <w:szCs w:val="20"/>
            <w:lang w:bidi="it-IT"/>
          </w:rPr>
          <w:t>Scenari di monitoraggio</w:t>
        </w:r>
      </w:hyperlink>
      <w:r w:rsidRPr="001C4737">
        <w:rPr>
          <w:rFonts w:cs="Arial"/>
          <w:lang w:bidi="it-IT"/>
        </w:rPr>
        <w:t>".</w:t>
      </w:r>
    </w:p>
    <w:p w14:paraId="05826979" w14:textId="77777777" w:rsidR="00360E23" w:rsidRPr="001C4737" w:rsidRDefault="00360E23" w:rsidP="00360E23">
      <w:pPr>
        <w:pStyle w:val="AlertLabel"/>
        <w:framePr w:wrap="notBeside"/>
        <w:rPr>
          <w:rFonts w:cs="Arial"/>
        </w:rPr>
      </w:pPr>
      <w:r w:rsidRPr="001C4737">
        <w:rPr>
          <w:rFonts w:cs="Arial"/>
          <w:noProof/>
          <w:lang w:val="en-US" w:eastAsia="ja-JP"/>
        </w:rPr>
        <w:drawing>
          <wp:inline distT="0" distB="0" distL="0" distR="0" wp14:anchorId="7714F3D6" wp14:editId="79DB5160">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C4737">
        <w:rPr>
          <w:rFonts w:cs="Arial"/>
          <w:lang w:bidi="it-IT"/>
        </w:rPr>
        <w:t xml:space="preserve">Importante </w:t>
      </w:r>
    </w:p>
    <w:p w14:paraId="4FD8EC5A" w14:textId="33F27AF8" w:rsidR="00691295" w:rsidRPr="001C4737" w:rsidRDefault="00691295" w:rsidP="0076583C">
      <w:pPr>
        <w:jc w:val="both"/>
        <w:rPr>
          <w:rFonts w:cs="Arial"/>
        </w:rPr>
      </w:pPr>
      <w:r w:rsidRPr="001C4737">
        <w:rPr>
          <w:rFonts w:cs="Arial"/>
          <w:lang w:bidi="it-IT"/>
        </w:rPr>
        <w:t>Questo Management Pack supporta fino a 50 database per istanza di SSAS. Il superamento del numero di database monitorati e un numero elevato di partizioni può causare un peggioramento delle prestazioni. In questo caso è consigliabile disabilitare il flusso di lavoro di individuazione per le partizioni.</w:t>
      </w:r>
    </w:p>
    <w:p w14:paraId="7F2EAC9E" w14:textId="77777777" w:rsidR="003B3ECC" w:rsidRPr="001C4737" w:rsidRDefault="003B3ECC" w:rsidP="00294AE4">
      <w:pPr>
        <w:pStyle w:val="Heading3"/>
        <w:rPr>
          <w:rFonts w:cs="Arial"/>
        </w:rPr>
      </w:pPr>
      <w:bookmarkStart w:id="5" w:name="_Toc469571810"/>
      <w:r w:rsidRPr="001C4737">
        <w:rPr>
          <w:rFonts w:cs="Arial"/>
          <w:lang w:bidi="it-IT"/>
        </w:rPr>
        <w:t>Configurazione obbligatoria</w:t>
      </w:r>
      <w:bookmarkEnd w:id="5"/>
    </w:p>
    <w:p w14:paraId="0CA91226" w14:textId="39282731" w:rsidR="00880658" w:rsidRPr="001C4737" w:rsidRDefault="00880658" w:rsidP="003B1AB6">
      <w:pPr>
        <w:numPr>
          <w:ilvl w:val="0"/>
          <w:numId w:val="13"/>
        </w:numPr>
        <w:rPr>
          <w:rFonts w:cs="Arial"/>
        </w:rPr>
      </w:pPr>
      <w:r w:rsidRPr="001C4737">
        <w:rPr>
          <w:rFonts w:cs="Arial"/>
          <w:lang w:bidi="it-IT"/>
        </w:rPr>
        <w:t>Importare il Management Pack.</w:t>
      </w:r>
    </w:p>
    <w:p w14:paraId="3CA11BF7" w14:textId="44B2CB9F" w:rsidR="00255C7D" w:rsidRPr="001C4737" w:rsidRDefault="007C6FD0" w:rsidP="0076583C">
      <w:pPr>
        <w:numPr>
          <w:ilvl w:val="0"/>
          <w:numId w:val="13"/>
        </w:numPr>
        <w:jc w:val="both"/>
        <w:rPr>
          <w:rFonts w:cs="Arial"/>
        </w:rPr>
      </w:pPr>
      <w:r w:rsidRPr="001C4737">
        <w:rPr>
          <w:rFonts w:cs="Arial"/>
          <w:lang w:bidi="it-IT"/>
        </w:rPr>
        <w:t>Associare i profili RunAs di SSAS a un account con autorizzazioni di amministratore sia per l'istanza di Windows Server che per quella di SQL Server Analysis Services.</w:t>
      </w:r>
    </w:p>
    <w:p w14:paraId="43C4B905" w14:textId="54744EDA" w:rsidR="00880658" w:rsidRPr="001C4737" w:rsidRDefault="00F10C3F" w:rsidP="0076583C">
      <w:pPr>
        <w:numPr>
          <w:ilvl w:val="0"/>
          <w:numId w:val="13"/>
        </w:numPr>
        <w:jc w:val="both"/>
        <w:rPr>
          <w:rFonts w:cs="Arial"/>
        </w:rPr>
      </w:pPr>
      <w:r w:rsidRPr="001C4737">
        <w:rPr>
          <w:rFonts w:cs="Arial"/>
          <w:lang w:bidi="it-IT"/>
        </w:rPr>
        <w:t>Abilitare l'opzione Proxy agente per tutti gli agenti installati nei server membri di un cluster. Non è necessario abilitare questa opzione per i server autonomi. Per istruzioni, vedere la procedura riportata dopo l'elenco.</w:t>
      </w:r>
    </w:p>
    <w:p w14:paraId="0EE5EBAB" w14:textId="04C4FCFA" w:rsidR="001F62C5" w:rsidRPr="001C4737" w:rsidRDefault="0017445D" w:rsidP="0017445D">
      <w:pPr>
        <w:numPr>
          <w:ilvl w:val="0"/>
          <w:numId w:val="13"/>
        </w:numPr>
        <w:jc w:val="both"/>
        <w:rPr>
          <w:rFonts w:cs="Arial"/>
        </w:rPr>
      </w:pPr>
      <w:r w:rsidRPr="001C4737">
        <w:rPr>
          <w:rFonts w:cs="Arial"/>
          <w:lang w:bidi="it-IT"/>
        </w:rPr>
        <w:t>Si noti che il servizio SQL Server Browser è obbligatorio per il monitoraggio e l'individuazione di Analysis Services. SQL Server Browser deve essere installato e attivato.</w:t>
      </w:r>
    </w:p>
    <w:p w14:paraId="21C62DEA" w14:textId="345027E5" w:rsidR="000537E3" w:rsidRPr="001C4737" w:rsidRDefault="000537E3" w:rsidP="000537E3">
      <w:pPr>
        <w:pStyle w:val="AlertLabel"/>
        <w:framePr w:wrap="notBeside"/>
        <w:rPr>
          <w:rFonts w:cs="Arial"/>
        </w:rPr>
      </w:pPr>
      <w:r w:rsidRPr="001C4737">
        <w:rPr>
          <w:rFonts w:cs="Arial"/>
          <w:noProof/>
          <w:lang w:val="en-US" w:eastAsia="ja-JP"/>
        </w:rPr>
        <w:drawing>
          <wp:inline distT="0" distB="0" distL="0" distR="0" wp14:anchorId="54C4ED08" wp14:editId="1D2F22A0">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C4737">
        <w:rPr>
          <w:rFonts w:cs="Arial"/>
          <w:lang w:bidi="it-IT"/>
        </w:rPr>
        <w:t xml:space="preserve">Nota </w:t>
      </w:r>
    </w:p>
    <w:p w14:paraId="7F81FF5D" w14:textId="263DC4BF" w:rsidR="000537E3" w:rsidRPr="001C4737" w:rsidRDefault="000537E3" w:rsidP="009F0A5D">
      <w:pPr>
        <w:ind w:left="360"/>
        <w:rPr>
          <w:rFonts w:cs="Arial"/>
        </w:rPr>
      </w:pPr>
      <w:r w:rsidRPr="001C4737">
        <w:rPr>
          <w:rFonts w:cs="Arial"/>
          <w:lang w:bidi="it-IT"/>
        </w:rPr>
        <w:t>Microsoft SQL Server Analysis Services Visualization Library (versione 1.0.5.0) è obsoleta e deve essere rimossa. Questa versione del Management Pack usa una nuova Microsoft SQL Server Visualization Library (versione 6.6.7.6) generica.</w:t>
      </w:r>
      <w:r w:rsidRPr="001C4737">
        <w:rPr>
          <w:rFonts w:cs="Arial"/>
          <w:lang w:bidi="it-IT"/>
        </w:rPr>
        <w:br w:type="page"/>
      </w:r>
    </w:p>
    <w:p w14:paraId="200E2BFF" w14:textId="46E4E055" w:rsidR="003B3ECC" w:rsidRPr="001C4737" w:rsidRDefault="003B3ECC" w:rsidP="00294AE4">
      <w:pPr>
        <w:pStyle w:val="Heading3"/>
        <w:rPr>
          <w:rFonts w:cs="Arial"/>
        </w:rPr>
      </w:pPr>
      <w:bookmarkStart w:id="6" w:name="z1"/>
      <w:bookmarkStart w:id="7" w:name="_Toc469571811"/>
      <w:bookmarkEnd w:id="6"/>
      <w:r w:rsidRPr="001C4737">
        <w:rPr>
          <w:rFonts w:cs="Arial"/>
          <w:lang w:bidi="it-IT"/>
        </w:rPr>
        <w:lastRenderedPageBreak/>
        <w:t>File contenuti in questo Management Pack</w:t>
      </w:r>
      <w:bookmarkEnd w:id="7"/>
    </w:p>
    <w:p w14:paraId="5ABA9C25" w14:textId="5F4D4FD2" w:rsidR="003B3ECC" w:rsidRPr="001C4737" w:rsidRDefault="00C530AB" w:rsidP="003B3ECC">
      <w:pPr>
        <w:rPr>
          <w:rFonts w:cs="Arial"/>
        </w:rPr>
      </w:pPr>
      <w:r w:rsidRPr="001C4737">
        <w:rPr>
          <w:rFonts w:cs="Arial"/>
          <w:lang w:bidi="it-IT"/>
        </w:rPr>
        <w:t xml:space="preserve">Il Management Pack per SQL Server 2008 Analysis Services include i file seguenti: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35278" w:rsidRPr="001C4737" w14:paraId="023F20C4" w14:textId="77777777" w:rsidTr="00B25851">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51828F2" w14:textId="77777777" w:rsidR="00D35278" w:rsidRPr="001C4737" w:rsidRDefault="00D35278" w:rsidP="00B25851">
            <w:pPr>
              <w:keepNext/>
              <w:rPr>
                <w:rFonts w:cs="Arial"/>
                <w:b/>
                <w:sz w:val="18"/>
                <w:szCs w:val="18"/>
              </w:rPr>
            </w:pPr>
            <w:r w:rsidRPr="001C4737">
              <w:rPr>
                <w:rFonts w:cs="Arial"/>
                <w:b/>
                <w:sz w:val="18"/>
                <w:szCs w:val="18"/>
                <w:lang w:bidi="it-IT"/>
              </w:rPr>
              <w:t>File</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AE79B56" w14:textId="77777777" w:rsidR="00D35278" w:rsidRPr="001C4737" w:rsidRDefault="00D35278" w:rsidP="00B25851">
            <w:pPr>
              <w:keepNext/>
              <w:rPr>
                <w:rFonts w:cs="Arial"/>
                <w:b/>
                <w:sz w:val="18"/>
                <w:szCs w:val="18"/>
              </w:rPr>
            </w:pPr>
            <w:r w:rsidRPr="001C4737">
              <w:rPr>
                <w:rFonts w:cs="Arial"/>
                <w:b/>
                <w:sz w:val="18"/>
                <w:szCs w:val="18"/>
                <w:lang w:bidi="it-IT"/>
              </w:rPr>
              <w:t>Descrizione</w:t>
            </w:r>
          </w:p>
        </w:tc>
      </w:tr>
      <w:tr w:rsidR="00D35278" w:rsidRPr="001C4737" w14:paraId="226E6EFB" w14:textId="77777777" w:rsidTr="00B25851">
        <w:tc>
          <w:tcPr>
            <w:tcW w:w="3866" w:type="dxa"/>
            <w:shd w:val="clear" w:color="auto" w:fill="auto"/>
          </w:tcPr>
          <w:p w14:paraId="4AD8AF9B" w14:textId="13E6C7BE" w:rsidR="00D35278" w:rsidRPr="001C4737" w:rsidRDefault="00D35278" w:rsidP="00612C4D">
            <w:pPr>
              <w:pStyle w:val="TextinList1"/>
              <w:ind w:left="0"/>
              <w:rPr>
                <w:rFonts w:cs="Arial"/>
                <w:color w:val="000000"/>
                <w:szCs w:val="22"/>
              </w:rPr>
            </w:pPr>
            <w:r w:rsidRPr="001C4737">
              <w:rPr>
                <w:rFonts w:cs="Arial"/>
                <w:color w:val="000000"/>
                <w:szCs w:val="22"/>
                <w:lang w:bidi="it-IT"/>
              </w:rPr>
              <w:t>Microsoft.SQLServer.2008.AnalysisServices.Discovery.mpb</w:t>
            </w:r>
          </w:p>
        </w:tc>
        <w:tc>
          <w:tcPr>
            <w:tcW w:w="4946" w:type="dxa"/>
            <w:shd w:val="clear" w:color="auto" w:fill="auto"/>
          </w:tcPr>
          <w:p w14:paraId="75D5B42F" w14:textId="6C2DC77D" w:rsidR="00D35278" w:rsidRPr="001C4737" w:rsidRDefault="00D35278" w:rsidP="00832FF8">
            <w:pPr>
              <w:pStyle w:val="TextinList1"/>
              <w:ind w:left="0"/>
              <w:rPr>
                <w:rFonts w:cs="Arial"/>
                <w:color w:val="000000"/>
                <w:szCs w:val="22"/>
              </w:rPr>
            </w:pPr>
            <w:r w:rsidRPr="001C4737">
              <w:rPr>
                <w:rFonts w:cs="Arial"/>
                <w:color w:val="000000"/>
                <w:szCs w:val="22"/>
                <w:lang w:bidi="it-IT"/>
              </w:rPr>
              <w:t>Questo Management Pack individua istanze di Microsoft SQL Server 2008 Analysis Services e oggetti correlati. Il Management Pack include solo la logica di individuazione. È quindi necessario importare un Monitoring Management Pack separato per monitorare gli oggetti individuati. Obbligatorio.</w:t>
            </w:r>
          </w:p>
        </w:tc>
      </w:tr>
      <w:tr w:rsidR="00D35278" w:rsidRPr="001C4737" w14:paraId="35DF0912" w14:textId="77777777" w:rsidTr="00B25851">
        <w:tc>
          <w:tcPr>
            <w:tcW w:w="3866" w:type="dxa"/>
            <w:shd w:val="clear" w:color="auto" w:fill="auto"/>
          </w:tcPr>
          <w:p w14:paraId="01A44910" w14:textId="7ED935CF" w:rsidR="00D35278" w:rsidRPr="001C4737" w:rsidRDefault="00D35278" w:rsidP="00612C4D">
            <w:pPr>
              <w:pStyle w:val="TextinList1"/>
              <w:ind w:left="0"/>
              <w:rPr>
                <w:rFonts w:cs="Arial"/>
                <w:color w:val="000000"/>
                <w:szCs w:val="22"/>
              </w:rPr>
            </w:pPr>
            <w:r w:rsidRPr="001C4737">
              <w:rPr>
                <w:rFonts w:cs="Arial"/>
                <w:color w:val="000000"/>
                <w:szCs w:val="22"/>
                <w:lang w:bidi="it-IT"/>
              </w:rPr>
              <w:t>Microsoft.SQLServer.2008.AnalysisServices.Monitoring.mpb</w:t>
            </w:r>
          </w:p>
        </w:tc>
        <w:tc>
          <w:tcPr>
            <w:tcW w:w="4946" w:type="dxa"/>
            <w:shd w:val="clear" w:color="auto" w:fill="auto"/>
          </w:tcPr>
          <w:p w14:paraId="16938EEE" w14:textId="1BEE30DD" w:rsidR="00D35278" w:rsidRPr="001C4737" w:rsidRDefault="00D35278" w:rsidP="00B25851">
            <w:pPr>
              <w:pStyle w:val="TextinList1"/>
              <w:ind w:left="0"/>
              <w:rPr>
                <w:rFonts w:cs="Arial"/>
                <w:color w:val="000000"/>
                <w:szCs w:val="22"/>
              </w:rPr>
            </w:pPr>
            <w:r w:rsidRPr="001C4737">
              <w:rPr>
                <w:rFonts w:cs="Arial"/>
                <w:color w:val="000000"/>
                <w:szCs w:val="22"/>
                <w:lang w:bidi="it-IT"/>
              </w:rPr>
              <w:t>Questo Management Pack abilita il monitoraggio di Microsoft SQL Server 2008 Analysis Services. Dipende da Microsoft SQL 2008 Analysis Services (Discovery) Management Pack. Obbligatorio.</w:t>
            </w:r>
          </w:p>
        </w:tc>
      </w:tr>
      <w:tr w:rsidR="00D35278" w:rsidRPr="001C4737" w14:paraId="2232E6C0" w14:textId="77777777" w:rsidTr="00B25851">
        <w:tc>
          <w:tcPr>
            <w:tcW w:w="3866" w:type="dxa"/>
            <w:shd w:val="clear" w:color="auto" w:fill="auto"/>
          </w:tcPr>
          <w:p w14:paraId="486BB6E4" w14:textId="44E0C823" w:rsidR="00D35278" w:rsidRPr="001C4737" w:rsidRDefault="00D35278" w:rsidP="00B25851">
            <w:pPr>
              <w:pStyle w:val="TextinList1"/>
              <w:ind w:left="0"/>
              <w:rPr>
                <w:rFonts w:cs="Arial"/>
                <w:color w:val="000000"/>
                <w:szCs w:val="22"/>
              </w:rPr>
            </w:pPr>
            <w:r w:rsidRPr="001C4737">
              <w:rPr>
                <w:rFonts w:cs="Arial"/>
                <w:color w:val="000000"/>
                <w:szCs w:val="22"/>
                <w:lang w:bidi="it-IT"/>
              </w:rPr>
              <w:t>Microsoft.SQLServer.2008.AnalysisServices.Presentation.mpb</w:t>
            </w:r>
          </w:p>
        </w:tc>
        <w:tc>
          <w:tcPr>
            <w:tcW w:w="4946" w:type="dxa"/>
            <w:shd w:val="clear" w:color="auto" w:fill="auto"/>
          </w:tcPr>
          <w:p w14:paraId="67542596" w14:textId="29BCDBB1" w:rsidR="00D35278" w:rsidRPr="001C4737" w:rsidRDefault="00D35278" w:rsidP="00B25851">
            <w:pPr>
              <w:pStyle w:val="TextinList1"/>
              <w:ind w:left="0"/>
              <w:rPr>
                <w:rFonts w:cs="Arial"/>
                <w:color w:val="000000"/>
                <w:szCs w:val="22"/>
              </w:rPr>
            </w:pPr>
            <w:r w:rsidRPr="001C4737">
              <w:rPr>
                <w:rFonts w:cs="Arial"/>
                <w:color w:val="000000"/>
                <w:szCs w:val="22"/>
                <w:lang w:bidi="it-IT"/>
              </w:rPr>
              <w:t>Questo Management Pack aggiunge i dashboard di SQL Server 2008 Analysis Services. Facoltativa.</w:t>
            </w:r>
          </w:p>
        </w:tc>
      </w:tr>
      <w:tr w:rsidR="00D35278" w:rsidRPr="001C4737" w14:paraId="0B5838B3" w14:textId="77777777" w:rsidTr="00B25851">
        <w:tc>
          <w:tcPr>
            <w:tcW w:w="3866" w:type="dxa"/>
            <w:shd w:val="clear" w:color="auto" w:fill="auto"/>
          </w:tcPr>
          <w:p w14:paraId="15CB25E0" w14:textId="248FEF43" w:rsidR="00D35278" w:rsidRPr="001C4737" w:rsidRDefault="00D35278" w:rsidP="00612C4D">
            <w:pPr>
              <w:pStyle w:val="TextinList1"/>
              <w:ind w:left="0"/>
              <w:rPr>
                <w:rFonts w:cs="Arial"/>
                <w:color w:val="000000"/>
                <w:szCs w:val="22"/>
              </w:rPr>
            </w:pPr>
            <w:r w:rsidRPr="001C4737">
              <w:rPr>
                <w:rFonts w:cs="Arial"/>
                <w:color w:val="000000"/>
                <w:szCs w:val="22"/>
                <w:lang w:bidi="it-IT"/>
              </w:rPr>
              <w:t>Microsoft.SQLServer.2008.AnalysisServices.Views.mp</w:t>
            </w:r>
          </w:p>
        </w:tc>
        <w:tc>
          <w:tcPr>
            <w:tcW w:w="4946" w:type="dxa"/>
            <w:shd w:val="clear" w:color="auto" w:fill="auto"/>
          </w:tcPr>
          <w:p w14:paraId="2D78B8D9" w14:textId="782CC4CC" w:rsidR="00D35278" w:rsidRPr="001C4737" w:rsidRDefault="00D35278" w:rsidP="00B25851">
            <w:pPr>
              <w:pStyle w:val="TextinList1"/>
              <w:ind w:left="0"/>
              <w:rPr>
                <w:rFonts w:cs="Arial"/>
                <w:color w:val="000000"/>
                <w:szCs w:val="22"/>
              </w:rPr>
            </w:pPr>
            <w:r w:rsidRPr="001C4737">
              <w:rPr>
                <w:rFonts w:cs="Arial"/>
                <w:color w:val="000000"/>
                <w:szCs w:val="22"/>
                <w:lang w:bidi="it-IT"/>
              </w:rPr>
              <w:t>Questo Management Pack contiene le viste e la struttura di cartelle per Microsoft SQL Server 2008 Analysis Services Management Pack. Facoltativa.</w:t>
            </w:r>
          </w:p>
        </w:tc>
      </w:tr>
      <w:tr w:rsidR="00D35278" w:rsidRPr="001C4737" w14:paraId="726D226E" w14:textId="77777777" w:rsidTr="00B25851">
        <w:tc>
          <w:tcPr>
            <w:tcW w:w="3866" w:type="dxa"/>
            <w:shd w:val="clear" w:color="auto" w:fill="auto"/>
          </w:tcPr>
          <w:p w14:paraId="5283D2AA" w14:textId="77777777" w:rsidR="00D35278" w:rsidRPr="001C4737" w:rsidRDefault="00D35278" w:rsidP="00B25851">
            <w:pPr>
              <w:rPr>
                <w:rFonts w:cs="Arial"/>
              </w:rPr>
            </w:pPr>
            <w:r w:rsidRPr="001C4737">
              <w:rPr>
                <w:rFonts w:cs="Arial"/>
                <w:color w:val="000000"/>
                <w:szCs w:val="22"/>
                <w:lang w:bidi="it-IT"/>
              </w:rPr>
              <w:t>Microsoft.SQLServer.Generic.Presentation.mp</w:t>
            </w:r>
          </w:p>
        </w:tc>
        <w:tc>
          <w:tcPr>
            <w:tcW w:w="4946" w:type="dxa"/>
            <w:shd w:val="clear" w:color="auto" w:fill="auto"/>
          </w:tcPr>
          <w:p w14:paraId="2635A0F8" w14:textId="77777777" w:rsidR="00D35278" w:rsidRPr="001C4737" w:rsidRDefault="00D35278" w:rsidP="00B25851">
            <w:pPr>
              <w:pStyle w:val="TextinList1"/>
              <w:ind w:left="0"/>
              <w:rPr>
                <w:rStyle w:val="Italic"/>
                <w:rFonts w:cs="Arial"/>
              </w:rPr>
            </w:pPr>
            <w:r w:rsidRPr="001C4737">
              <w:rPr>
                <w:rFonts w:cs="Arial"/>
                <w:color w:val="000000"/>
                <w:szCs w:val="22"/>
                <w:lang w:bidi="it-IT"/>
              </w:rPr>
              <w:t>Questo Management Pack definisce la struttura comune di cartelle e le viste. Facoltativa.</w:t>
            </w:r>
          </w:p>
        </w:tc>
      </w:tr>
      <w:tr w:rsidR="00D35278" w:rsidRPr="001C4737" w14:paraId="666E22F4" w14:textId="77777777" w:rsidTr="00B25851">
        <w:tc>
          <w:tcPr>
            <w:tcW w:w="3866" w:type="dxa"/>
            <w:shd w:val="clear" w:color="auto" w:fill="auto"/>
          </w:tcPr>
          <w:p w14:paraId="5FCEDC15" w14:textId="77777777" w:rsidR="00D35278" w:rsidRPr="001C4737" w:rsidRDefault="00D35278" w:rsidP="00B25851">
            <w:pPr>
              <w:rPr>
                <w:rFonts w:cs="Arial"/>
              </w:rPr>
            </w:pPr>
            <w:r w:rsidRPr="001C4737">
              <w:rPr>
                <w:rFonts w:cs="Arial"/>
                <w:color w:val="000000"/>
                <w:szCs w:val="22"/>
                <w:lang w:bidi="it-IT"/>
              </w:rPr>
              <w:t>Microsoft.SQLServer.Generic.Dashboards.mp</w:t>
            </w:r>
          </w:p>
        </w:tc>
        <w:tc>
          <w:tcPr>
            <w:tcW w:w="4946" w:type="dxa"/>
            <w:shd w:val="clear" w:color="auto" w:fill="auto"/>
          </w:tcPr>
          <w:p w14:paraId="1DDDF0DD" w14:textId="77777777" w:rsidR="00D35278" w:rsidRPr="001C4737" w:rsidRDefault="00D35278" w:rsidP="00B25851">
            <w:pPr>
              <w:pStyle w:val="TextinList1"/>
              <w:ind w:left="0"/>
              <w:rPr>
                <w:rStyle w:val="Italic"/>
                <w:rFonts w:cs="Arial"/>
              </w:rPr>
            </w:pPr>
            <w:r w:rsidRPr="001C4737">
              <w:rPr>
                <w:rFonts w:cs="Arial"/>
                <w:color w:val="000000"/>
                <w:szCs w:val="22"/>
                <w:lang w:bidi="it-IT"/>
              </w:rPr>
              <w:t>Questo Management Pack definisce i componenti comuni necessari ai dashboard di SQL Server. Facoltativa.</w:t>
            </w:r>
          </w:p>
        </w:tc>
      </w:tr>
      <w:tr w:rsidR="00D35278" w:rsidRPr="001C4737" w14:paraId="147B663D" w14:textId="77777777" w:rsidTr="00B25851">
        <w:tc>
          <w:tcPr>
            <w:tcW w:w="3866" w:type="dxa"/>
            <w:shd w:val="clear" w:color="auto" w:fill="auto"/>
          </w:tcPr>
          <w:p w14:paraId="6E43A480" w14:textId="77777777" w:rsidR="00D35278" w:rsidRPr="001C4737" w:rsidRDefault="00D35278" w:rsidP="00B25851">
            <w:pPr>
              <w:rPr>
                <w:rFonts w:cs="Arial"/>
                <w:color w:val="000000"/>
                <w:szCs w:val="22"/>
              </w:rPr>
            </w:pPr>
            <w:r w:rsidRPr="001C4737">
              <w:rPr>
                <w:rFonts w:cs="Arial"/>
                <w:lang w:bidi="it-IT"/>
              </w:rPr>
              <w:t>Microsoft.SQLServer.Visualization.Library.mpb</w:t>
            </w:r>
          </w:p>
          <w:p w14:paraId="2A3FCE39" w14:textId="77777777" w:rsidR="00945257" w:rsidRPr="001C4737" w:rsidRDefault="00945257" w:rsidP="00B25851">
            <w:pPr>
              <w:rPr>
                <w:rFonts w:eastAsiaTheme="minorHAnsi" w:cs="Arial"/>
                <w:kern w:val="0"/>
              </w:rPr>
            </w:pPr>
          </w:p>
        </w:tc>
        <w:tc>
          <w:tcPr>
            <w:tcW w:w="4946" w:type="dxa"/>
            <w:shd w:val="clear" w:color="auto" w:fill="auto"/>
          </w:tcPr>
          <w:p w14:paraId="6CD7238A" w14:textId="33FC2426" w:rsidR="00D35278" w:rsidRPr="001C4737" w:rsidRDefault="00D35278" w:rsidP="00B25851">
            <w:pPr>
              <w:pStyle w:val="TextinList1"/>
              <w:ind w:left="0"/>
              <w:rPr>
                <w:rStyle w:val="Italic"/>
                <w:rFonts w:cs="Arial"/>
              </w:rPr>
            </w:pPr>
            <w:r w:rsidRPr="001C4737">
              <w:rPr>
                <w:rFonts w:cs="Arial"/>
                <w:color w:val="000000"/>
                <w:szCs w:val="22"/>
                <w:lang w:bidi="it-IT"/>
              </w:rPr>
              <w:t>Questo Management Pack contiene i componenti visivi di base per i dashboard di SQL Server. Facoltativa.</w:t>
            </w:r>
          </w:p>
        </w:tc>
      </w:tr>
    </w:tbl>
    <w:p w14:paraId="01B4E926" w14:textId="77777777" w:rsidR="004B7F32" w:rsidRPr="001C4737" w:rsidRDefault="004B7F32">
      <w:pPr>
        <w:spacing w:before="0" w:after="0" w:line="240" w:lineRule="auto"/>
        <w:rPr>
          <w:rFonts w:cs="Arial"/>
          <w:b/>
          <w:sz w:val="36"/>
          <w:szCs w:val="36"/>
        </w:rPr>
      </w:pPr>
      <w:r w:rsidRPr="001C4737">
        <w:rPr>
          <w:rFonts w:cs="Arial"/>
          <w:lang w:bidi="it-IT"/>
        </w:rPr>
        <w:br w:type="page"/>
      </w:r>
    </w:p>
    <w:p w14:paraId="3CEA932A" w14:textId="7BE3F045" w:rsidR="003B3ECC" w:rsidRPr="001C4737" w:rsidRDefault="00C530AB" w:rsidP="00C2340D">
      <w:pPr>
        <w:pStyle w:val="Heading2"/>
        <w:rPr>
          <w:rFonts w:cs="Arial"/>
        </w:rPr>
      </w:pPr>
      <w:bookmarkStart w:id="8" w:name="_Toc469571812"/>
      <w:r w:rsidRPr="001C4737">
        <w:rPr>
          <w:rFonts w:cs="Arial"/>
          <w:lang w:bidi="it-IT"/>
        </w:rPr>
        <w:lastRenderedPageBreak/>
        <w:t>Scopo del Management Pack</w:t>
      </w:r>
      <w:bookmarkStart w:id="9" w:name="zde7c4c32ebbb47e09c9cae5a90b1176f"/>
      <w:bookmarkEnd w:id="8"/>
      <w:bookmarkEnd w:id="9"/>
    </w:p>
    <w:p w14:paraId="1C841B45" w14:textId="26AF2598" w:rsidR="00365C56" w:rsidRPr="001C4737" w:rsidRDefault="00365C56" w:rsidP="0076583C">
      <w:pPr>
        <w:jc w:val="both"/>
        <w:rPr>
          <w:rFonts w:cs="Arial"/>
        </w:rPr>
      </w:pPr>
      <w:r w:rsidRPr="001C4737">
        <w:rPr>
          <w:rFonts w:cs="Arial"/>
          <w:lang w:bidi="it-IT"/>
        </w:rPr>
        <w:t>Questo Management Pack abilita il monitoraggio per le istanze, i database e le partizioni di SQL Server 2008 Analysis Services.</w:t>
      </w:r>
    </w:p>
    <w:p w14:paraId="0E1C832F" w14:textId="77777777" w:rsidR="003B3ECC" w:rsidRPr="001C4737" w:rsidRDefault="003B3ECC" w:rsidP="003B3ECC">
      <w:pPr>
        <w:rPr>
          <w:rFonts w:cs="Arial"/>
        </w:rPr>
      </w:pPr>
      <w:r w:rsidRPr="001C4737">
        <w:rPr>
          <w:rFonts w:cs="Arial"/>
          <w:lang w:bidi="it-IT"/>
        </w:rPr>
        <w:t>Contenuto della sezione:</w:t>
      </w:r>
    </w:p>
    <w:p w14:paraId="76E15C24" w14:textId="76760404"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w:anchor="z5a9ff008734b4183946f840ae0464ab0" w:history="1">
        <w:r w:rsidRPr="001C4737">
          <w:rPr>
            <w:rStyle w:val="Hyperlink"/>
            <w:rFonts w:cs="Arial"/>
            <w:lang w:bidi="it-IT"/>
          </w:rPr>
          <w:t>Scenari di monitoraggio</w:t>
        </w:r>
      </w:hyperlink>
    </w:p>
    <w:p w14:paraId="3E98C884" w14:textId="28850AD0"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w:anchor="zb8b3e32eb8154a8da8b18b606568e65d" w:history="1">
        <w:r w:rsidRPr="001C4737">
          <w:rPr>
            <w:rStyle w:val="Hyperlink"/>
            <w:rFonts w:cs="Arial"/>
            <w:lang w:bidi="it-IT"/>
          </w:rPr>
          <w:t>Rollup dello stato</w:t>
        </w:r>
      </w:hyperlink>
    </w:p>
    <w:p w14:paraId="0651381D" w14:textId="12FC93A0" w:rsidR="003B3ECC" w:rsidRPr="001C4737" w:rsidRDefault="003B3ECC" w:rsidP="0076583C">
      <w:pPr>
        <w:jc w:val="both"/>
        <w:rPr>
          <w:rFonts w:cs="Arial"/>
        </w:rPr>
      </w:pPr>
      <w:r w:rsidRPr="001C4737">
        <w:rPr>
          <w:rFonts w:cs="Arial"/>
          <w:lang w:bidi="it-IT"/>
        </w:rPr>
        <w:t xml:space="preserve">Per informazioni dettagliate su individuazioni, regole, monitoraggi, viste e report contenuti in questo Management Pack, vedere </w:t>
      </w:r>
      <w:hyperlink w:anchor="zf475f3cc57b84a049d89cda7b1f37ba8" w:history="1">
        <w:r w:rsidRPr="001C4737">
          <w:rPr>
            <w:rStyle w:val="Hyperlink"/>
            <w:rFonts w:cs="Arial"/>
            <w:lang w:bidi="it-IT"/>
          </w:rPr>
          <w:t>Appendice: Contenuti del Management Pack</w:t>
        </w:r>
      </w:hyperlink>
      <w:r w:rsidRPr="001C4737">
        <w:rPr>
          <w:rFonts w:cs="Arial"/>
          <w:lang w:bidi="it-IT"/>
        </w:rPr>
        <w:t>.</w:t>
      </w:r>
    </w:p>
    <w:p w14:paraId="74E260F0" w14:textId="77777777" w:rsidR="003B3ECC" w:rsidRPr="001C4737" w:rsidRDefault="003B3ECC" w:rsidP="00697CBF">
      <w:pPr>
        <w:pStyle w:val="Heading3"/>
        <w:rPr>
          <w:rFonts w:cs="Arial"/>
        </w:rPr>
      </w:pPr>
      <w:bookmarkStart w:id="10" w:name="_Monitoring_Scenarios"/>
      <w:bookmarkStart w:id="11" w:name="_Ref375230891"/>
      <w:bookmarkStart w:id="12" w:name="_Toc469571813"/>
      <w:bookmarkEnd w:id="10"/>
      <w:r w:rsidRPr="001C4737">
        <w:rPr>
          <w:rFonts w:cs="Arial"/>
          <w:lang w:bidi="it-IT"/>
        </w:rPr>
        <w:t>Scenari di monitoraggio</w:t>
      </w:r>
      <w:bookmarkStart w:id="13" w:name="z5a9ff008734b4183946f840ae0464ab0"/>
      <w:bookmarkEnd w:id="11"/>
      <w:bookmarkEnd w:id="12"/>
      <w:bookmarkEnd w:id="13"/>
    </w:p>
    <w:p w14:paraId="2BADBE11" w14:textId="77777777" w:rsidR="003B3ECC" w:rsidRPr="001C4737" w:rsidRDefault="003B3ECC" w:rsidP="003B3ECC">
      <w:pPr>
        <w:pStyle w:val="TableSpacing"/>
        <w:rPr>
          <w:rFonts w:cs="Arial"/>
        </w:rPr>
      </w:pPr>
    </w:p>
    <w:p w14:paraId="436154CA" w14:textId="77777777" w:rsidR="003B3ECC" w:rsidRPr="001C4737"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39"/>
        <w:gridCol w:w="1773"/>
        <w:gridCol w:w="5098"/>
      </w:tblGrid>
      <w:tr w:rsidR="008940A4" w:rsidRPr="001C4737" w14:paraId="310E4D93" w14:textId="77777777" w:rsidTr="00461ED2">
        <w:trPr>
          <w:tblHeader/>
        </w:trPr>
        <w:tc>
          <w:tcPr>
            <w:tcW w:w="1787"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1C4737" w:rsidRDefault="008940A4" w:rsidP="00421C43">
            <w:pPr>
              <w:keepNext/>
              <w:rPr>
                <w:rFonts w:cs="Arial"/>
                <w:b/>
                <w:sz w:val="18"/>
                <w:szCs w:val="18"/>
              </w:rPr>
            </w:pPr>
            <w:r w:rsidRPr="001C4737">
              <w:rPr>
                <w:rFonts w:cs="Arial"/>
                <w:b/>
                <w:sz w:val="18"/>
                <w:szCs w:val="18"/>
                <w:lang w:bidi="it-IT"/>
              </w:rPr>
              <w:t>Scenario di monitoraggio</w:t>
            </w:r>
          </w:p>
        </w:tc>
        <w:tc>
          <w:tcPr>
            <w:tcW w:w="156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1C4737" w:rsidRDefault="008940A4" w:rsidP="00421C43">
            <w:pPr>
              <w:keepNext/>
              <w:rPr>
                <w:rFonts w:cs="Arial"/>
                <w:b/>
                <w:sz w:val="18"/>
                <w:szCs w:val="18"/>
              </w:rPr>
            </w:pPr>
            <w:r w:rsidRPr="001C4737">
              <w:rPr>
                <w:rFonts w:cs="Arial"/>
                <w:b/>
                <w:sz w:val="18"/>
                <w:szCs w:val="18"/>
                <w:lang w:bidi="it-IT"/>
              </w:rPr>
              <w:t>Descrizione</w:t>
            </w:r>
          </w:p>
        </w:tc>
        <w:tc>
          <w:tcPr>
            <w:tcW w:w="546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1C4737" w:rsidRDefault="008940A4" w:rsidP="00421C43">
            <w:pPr>
              <w:keepNext/>
              <w:rPr>
                <w:rFonts w:cs="Arial"/>
                <w:b/>
                <w:sz w:val="18"/>
                <w:szCs w:val="18"/>
              </w:rPr>
            </w:pPr>
            <w:r w:rsidRPr="001C4737">
              <w:rPr>
                <w:rFonts w:cs="Arial"/>
                <w:b/>
                <w:sz w:val="18"/>
                <w:szCs w:val="18"/>
                <w:lang w:bidi="it-IT"/>
              </w:rPr>
              <w:t>Regole e monitoraggi associati</w:t>
            </w:r>
          </w:p>
        </w:tc>
      </w:tr>
      <w:tr w:rsidR="008940A4" w:rsidRPr="001C4737" w14:paraId="6B5B19CA" w14:textId="77777777" w:rsidTr="00461ED2">
        <w:tc>
          <w:tcPr>
            <w:tcW w:w="1787" w:type="dxa"/>
            <w:shd w:val="clear" w:color="auto" w:fill="auto"/>
          </w:tcPr>
          <w:p w14:paraId="0CC2DFCA" w14:textId="77777777" w:rsidR="008940A4" w:rsidRPr="001C4737" w:rsidRDefault="007970B5" w:rsidP="0096286C">
            <w:pPr>
              <w:rPr>
                <w:rFonts w:cs="Arial"/>
                <w:i/>
              </w:rPr>
            </w:pPr>
            <w:r w:rsidRPr="001C4737">
              <w:rPr>
                <w:rFonts w:cs="Arial"/>
                <w:lang w:bidi="it-IT"/>
              </w:rPr>
              <w:t xml:space="preserve">Monitoraggio delle </w:t>
            </w:r>
            <w:r w:rsidRPr="001C4737">
              <w:rPr>
                <w:rStyle w:val="Italic"/>
                <w:rFonts w:cs="Arial"/>
                <w:i w:val="0"/>
                <w:lang w:bidi="it-IT"/>
              </w:rPr>
              <w:t>istanze di SSAS</w:t>
            </w:r>
          </w:p>
        </w:tc>
        <w:tc>
          <w:tcPr>
            <w:tcW w:w="1560" w:type="dxa"/>
            <w:shd w:val="clear" w:color="auto" w:fill="auto"/>
          </w:tcPr>
          <w:p w14:paraId="2B1004A0" w14:textId="34E1EE69" w:rsidR="008940A4" w:rsidRPr="001C4737" w:rsidRDefault="007970B5" w:rsidP="00253F81">
            <w:pPr>
              <w:jc w:val="both"/>
              <w:rPr>
                <w:rFonts w:cs="Arial"/>
              </w:rPr>
            </w:pPr>
            <w:r w:rsidRPr="001C4737">
              <w:rPr>
                <w:rStyle w:val="Italic"/>
                <w:rFonts w:cs="Arial"/>
                <w:i w:val="0"/>
                <w:lang w:bidi="it-IT"/>
              </w:rPr>
              <w:t xml:space="preserve">Questo scenario consente il monitoraggio per gli aspetti relativi all'integrità delle istanze di SSAS. </w:t>
            </w:r>
          </w:p>
        </w:tc>
        <w:tc>
          <w:tcPr>
            <w:tcW w:w="5465" w:type="dxa"/>
            <w:shd w:val="clear" w:color="auto" w:fill="auto"/>
          </w:tcPr>
          <w:p w14:paraId="208E4977" w14:textId="71BACA1B" w:rsidR="008940A4" w:rsidRPr="001C4737" w:rsidRDefault="008940A4" w:rsidP="003B1AB6">
            <w:pPr>
              <w:numPr>
                <w:ilvl w:val="0"/>
                <w:numId w:val="15"/>
              </w:numPr>
              <w:ind w:left="0" w:firstLine="4"/>
              <w:jc w:val="both"/>
              <w:rPr>
                <w:rFonts w:eastAsia="Times New Roman" w:cs="Arial"/>
                <w:kern w:val="0"/>
              </w:rPr>
            </w:pPr>
            <w:r w:rsidRPr="001C4737">
              <w:rPr>
                <w:rFonts w:eastAsia="Times New Roman" w:cs="Arial"/>
                <w:b/>
                <w:kern w:val="0"/>
                <w:lang w:bidi="it-IT"/>
              </w:rPr>
              <w:t>Stato del servizio</w:t>
            </w:r>
            <w:r w:rsidRPr="001C4737">
              <w:rPr>
                <w:rFonts w:eastAsia="Times New Roman" w:cs="Arial"/>
                <w:kern w:val="0"/>
                <w:lang w:bidi="it-IT"/>
              </w:rPr>
              <w:t xml:space="preserve">. </w:t>
            </w:r>
            <w:r w:rsidR="0039493E" w:rsidRPr="001C4737">
              <w:rPr>
                <w:rStyle w:val="mp-value2"/>
                <w:rFonts w:cs="Arial"/>
                <w:lang w:bidi="it-IT"/>
              </w:rPr>
              <w:t>Questo monitoraggio avvisa quando il servizio di Windows per l'istanza di SSAS non è in esecuzione per un periodo superiore alla soglia configurata</w:t>
            </w:r>
            <w:r w:rsidRPr="001C4737">
              <w:rPr>
                <w:rFonts w:cs="Arial"/>
                <w:lang w:bidi="it-IT"/>
              </w:rPr>
              <w:t>.</w:t>
            </w:r>
          </w:p>
          <w:p w14:paraId="0DA51DD2" w14:textId="439DF58B" w:rsidR="008940A4" w:rsidRPr="001C4737" w:rsidRDefault="00E80B56" w:rsidP="00E80B56">
            <w:pPr>
              <w:numPr>
                <w:ilvl w:val="0"/>
                <w:numId w:val="15"/>
              </w:numPr>
              <w:ind w:left="0" w:firstLine="0"/>
              <w:jc w:val="both"/>
              <w:rPr>
                <w:rFonts w:cs="Arial"/>
              </w:rPr>
            </w:pPr>
            <w:r w:rsidRPr="001C4737">
              <w:rPr>
                <w:rFonts w:cs="Arial"/>
                <w:b/>
                <w:lang w:bidi="it-IT"/>
              </w:rPr>
              <w:t>Conflitto di configurazione della memoria con SQL Server</w:t>
            </w:r>
            <w:r w:rsidRPr="001C4737">
              <w:rPr>
                <w:rFonts w:eastAsia="Times New Roman" w:cs="Arial"/>
                <w:kern w:val="0"/>
                <w:lang w:bidi="it-IT"/>
              </w:rPr>
              <w:t xml:space="preserve">. </w:t>
            </w:r>
            <w:r w:rsidR="00C84210" w:rsidRPr="001C4737">
              <w:rPr>
                <w:rStyle w:val="mp-value2"/>
                <w:rFonts w:cs="Arial"/>
                <w:lang w:bidi="it-IT"/>
              </w:rPr>
              <w:t>Questo monitoraggio avvisa se nel server è in esecuzione un processo del motore di database relazionale di SQL Server e se la configurazione di Limite di memoria totale per l'istanza di SSAS è superiore alla soglia specificata in modo da garantire che il processo di SQL Server disponga di memoria sufficiente.</w:t>
            </w:r>
          </w:p>
          <w:p w14:paraId="1275AEA0" w14:textId="61DF6EAE" w:rsidR="008940A4" w:rsidRPr="001C4737" w:rsidRDefault="00C84210" w:rsidP="003B1AB6">
            <w:pPr>
              <w:numPr>
                <w:ilvl w:val="0"/>
                <w:numId w:val="15"/>
              </w:numPr>
              <w:ind w:left="0" w:firstLine="4"/>
              <w:jc w:val="both"/>
              <w:rPr>
                <w:rFonts w:eastAsia="Times New Roman" w:cs="Arial"/>
                <w:kern w:val="0"/>
              </w:rPr>
            </w:pPr>
            <w:r w:rsidRPr="001C4737">
              <w:rPr>
                <w:rFonts w:cs="Arial"/>
                <w:b/>
                <w:szCs w:val="18"/>
                <w:lang w:bidi="it-IT"/>
              </w:rPr>
              <w:t>Configurazione di TotalMemoryLimit</w:t>
            </w:r>
            <w:r w:rsidR="008940A4" w:rsidRPr="001C4737">
              <w:rPr>
                <w:rFonts w:eastAsia="Times New Roman" w:cs="Arial"/>
                <w:kern w:val="0"/>
                <w:lang w:bidi="it-IT"/>
              </w:rPr>
              <w:t xml:space="preserve">. </w:t>
            </w:r>
            <w:r w:rsidRPr="001C4737">
              <w:rPr>
                <w:rFonts w:cs="Arial"/>
                <w:lang w:bidi="it-IT"/>
              </w:rPr>
              <w:t>Il monitoraggio avvisa quando il valore di Limite di memoria totale configurato per l'istanza di SSAS supera la soglia configurata, rischiando l'allocazione della memoria fisica richiesta dal sistema operativo per eseguire le funzioni di base necessarie, almeno 2 GB.</w:t>
            </w:r>
          </w:p>
          <w:p w14:paraId="47B8DF7B" w14:textId="1E6E969D" w:rsidR="008940A4" w:rsidRPr="001C4737" w:rsidRDefault="00C84210" w:rsidP="003B1AB6">
            <w:pPr>
              <w:numPr>
                <w:ilvl w:val="0"/>
                <w:numId w:val="15"/>
              </w:numPr>
              <w:ind w:left="0" w:firstLine="4"/>
              <w:jc w:val="both"/>
              <w:rPr>
                <w:rFonts w:cs="Arial"/>
              </w:rPr>
            </w:pPr>
            <w:r w:rsidRPr="001C4737">
              <w:rPr>
                <w:rFonts w:cs="Arial"/>
                <w:b/>
                <w:szCs w:val="18"/>
                <w:lang w:bidi="it-IT"/>
              </w:rPr>
              <w:t>Utilizzo della memoria</w:t>
            </w:r>
            <w:r w:rsidR="008940A4" w:rsidRPr="001C4737">
              <w:rPr>
                <w:rFonts w:eastAsia="Times New Roman" w:cs="Arial"/>
                <w:b/>
                <w:kern w:val="0"/>
                <w:lang w:bidi="it-IT"/>
              </w:rPr>
              <w:t xml:space="preserve">. </w:t>
            </w:r>
            <w:r w:rsidRPr="001C4737">
              <w:rPr>
                <w:rFonts w:cs="Arial"/>
                <w:lang w:bidi="it-IT"/>
              </w:rPr>
              <w:t>Questo monitoraggio restituisce un avviso quando le allocazioni di memoria da parte dell'istanza di SSAS superano il valore configurato di Soglia avviso, espresso come percentuale dell'impostazione Limite di memoria totale per l'istanza di SSAS. Il monitoraggio genera un avviso critico quando queste allocazioni superano il valore configurato di Soglia critica.</w:t>
            </w:r>
          </w:p>
          <w:p w14:paraId="1A6243BC" w14:textId="1CC6E7AC" w:rsidR="008940A4" w:rsidRPr="001C4737" w:rsidRDefault="00C84210" w:rsidP="003B1AB6">
            <w:pPr>
              <w:numPr>
                <w:ilvl w:val="0"/>
                <w:numId w:val="15"/>
              </w:numPr>
              <w:ind w:left="0" w:firstLine="4"/>
              <w:jc w:val="both"/>
              <w:rPr>
                <w:rFonts w:cs="Arial"/>
              </w:rPr>
            </w:pPr>
            <w:r w:rsidRPr="001C4737">
              <w:rPr>
                <w:rFonts w:cs="Arial"/>
                <w:b/>
                <w:szCs w:val="18"/>
                <w:lang w:bidi="it-IT"/>
              </w:rPr>
              <w:lastRenderedPageBreak/>
              <w:t>Utilizzo di memoria nel server</w:t>
            </w:r>
            <w:r w:rsidR="008940A4" w:rsidRPr="001C4737">
              <w:rPr>
                <w:rFonts w:eastAsia="Times New Roman" w:cs="Arial"/>
                <w:b/>
                <w:kern w:val="0"/>
                <w:lang w:bidi="it-IT"/>
              </w:rPr>
              <w:t xml:space="preserve">. </w:t>
            </w:r>
            <w:r w:rsidRPr="001C4737">
              <w:rPr>
                <w:rFonts w:cs="Arial"/>
                <w:lang w:bidi="it-IT"/>
              </w:rPr>
              <w:t>Questo monitoraggio osserva l'utilizzo di memoria da parte dei processi non SSAS nel server in modo da garantire che per Analysis Services sia sempre disponibile il valore TotalMemoryLimit.</w:t>
            </w:r>
          </w:p>
          <w:p w14:paraId="4922C275" w14:textId="1394B90A" w:rsidR="008940A4" w:rsidRPr="001C4737" w:rsidRDefault="00C84210" w:rsidP="003B1AB6">
            <w:pPr>
              <w:numPr>
                <w:ilvl w:val="0"/>
                <w:numId w:val="15"/>
              </w:numPr>
              <w:ind w:left="0" w:firstLine="4"/>
              <w:jc w:val="both"/>
              <w:rPr>
                <w:rFonts w:cs="Arial"/>
              </w:rPr>
            </w:pPr>
            <w:r w:rsidRPr="001C4737">
              <w:rPr>
                <w:rFonts w:cs="Arial"/>
                <w:b/>
                <w:szCs w:val="18"/>
                <w:lang w:bidi="it-IT"/>
              </w:rPr>
              <w:t xml:space="preserve">Lunghezza coda processi nel pool di elaborazione. </w:t>
            </w:r>
            <w:r w:rsidRPr="001C4737">
              <w:rPr>
                <w:rFonts w:cs="Arial"/>
                <w:lang w:bidi="it-IT"/>
              </w:rPr>
              <w:t>Questo monitoraggio avvisa quando la lunghezza della coda processi nel pool di elaborazione per l'istanza di SSAS è superiore alla soglia configurata.</w:t>
            </w:r>
          </w:p>
          <w:p w14:paraId="558AD021" w14:textId="4B8B6A5B" w:rsidR="008940A4" w:rsidRPr="001C4737" w:rsidRDefault="00C84210" w:rsidP="003B1AB6">
            <w:pPr>
              <w:numPr>
                <w:ilvl w:val="0"/>
                <w:numId w:val="15"/>
              </w:numPr>
              <w:ind w:left="0" w:firstLine="4"/>
              <w:jc w:val="both"/>
              <w:rPr>
                <w:rFonts w:cs="Arial"/>
              </w:rPr>
            </w:pPr>
            <w:r w:rsidRPr="001C4737">
              <w:rPr>
                <w:rFonts w:cs="Arial"/>
                <w:b/>
                <w:szCs w:val="18"/>
                <w:lang w:bidi="it-IT"/>
              </w:rPr>
              <w:t xml:space="preserve">Lunghezza coda nel pool di query. </w:t>
            </w:r>
            <w:r w:rsidRPr="001C4737">
              <w:rPr>
                <w:rFonts w:cs="Arial"/>
                <w:lang w:bidi="it-IT"/>
              </w:rPr>
              <w:t>Questo monitoraggio avvisa quando le dimensioni della coda nel pool di query per l'istanza di SSAS sono superiori alla soglia configurata.</w:t>
            </w:r>
          </w:p>
          <w:p w14:paraId="1A042D86" w14:textId="3B418A3B" w:rsidR="008940A4" w:rsidRPr="001C4737" w:rsidRDefault="00C84210" w:rsidP="003B1AB6">
            <w:pPr>
              <w:numPr>
                <w:ilvl w:val="0"/>
                <w:numId w:val="15"/>
              </w:numPr>
              <w:ind w:left="0" w:firstLine="4"/>
              <w:jc w:val="both"/>
              <w:rPr>
                <w:rFonts w:cs="Arial"/>
              </w:rPr>
            </w:pPr>
            <w:r w:rsidRPr="001C4737">
              <w:rPr>
                <w:rFonts w:cs="Arial"/>
                <w:b/>
                <w:szCs w:val="18"/>
                <w:lang w:bidi="it-IT"/>
              </w:rPr>
              <w:t>Spazio di archiviazione disponibile predefinito.</w:t>
            </w:r>
            <w:r w:rsidRPr="001C4737">
              <w:rPr>
                <w:rFonts w:cs="Arial"/>
                <w:lang w:bidi="it-IT"/>
              </w:rPr>
              <w:t xml:space="preserve"> Questo monitoraggio genera un avviso quando lo spazio disponibile per l'archiviazione predefinita dell'istanza scende al di sotto del valore di Soglia avviso, espresso come percentuale della somma delle dimensioni stimate della cartella di archiviazione predefinita (DataDir) e dello spazio libero su disco. Il monitoraggio genera un avviso critico quando lo spazio disponibile scende al di sotto del valore di Soglia critica. Il monitoraggio non tiene conto dei database o delle partizioni che si trovano in cartelle diverse dalla cartella di archiviazione predefinita (DataDir).</w:t>
            </w:r>
          </w:p>
          <w:p w14:paraId="495F62B8" w14:textId="1DE1AB84" w:rsidR="00475D89" w:rsidRPr="001C4737" w:rsidRDefault="00475D89" w:rsidP="003B1AB6">
            <w:pPr>
              <w:numPr>
                <w:ilvl w:val="0"/>
                <w:numId w:val="15"/>
              </w:numPr>
              <w:ind w:left="0" w:firstLine="4"/>
              <w:jc w:val="both"/>
              <w:rPr>
                <w:rFonts w:cs="Arial"/>
              </w:rPr>
            </w:pPr>
            <w:r w:rsidRPr="001C4737">
              <w:rPr>
                <w:rFonts w:cs="Arial"/>
                <w:b/>
                <w:lang w:bidi="it-IT"/>
              </w:rPr>
              <w:t>Utilizzo CPU:</w:t>
            </w:r>
            <w:r w:rsidRPr="001C4737">
              <w:rPr>
                <w:rFonts w:cs="Arial"/>
                <w:lang w:bidi="it-IT"/>
              </w:rPr>
              <w:t xml:space="preserve"> il monitoraggio avvisa se l'utilizzo della CPU da parte del processo SSAS è elevato.</w:t>
            </w:r>
          </w:p>
        </w:tc>
      </w:tr>
      <w:tr w:rsidR="008940A4" w:rsidRPr="001C4737" w14:paraId="2A5C1E18" w14:textId="77777777" w:rsidTr="00461ED2">
        <w:tc>
          <w:tcPr>
            <w:tcW w:w="1787" w:type="dxa"/>
            <w:shd w:val="clear" w:color="auto" w:fill="auto"/>
          </w:tcPr>
          <w:p w14:paraId="20F93845" w14:textId="77777777" w:rsidR="008940A4" w:rsidRPr="001C4737" w:rsidRDefault="007970B5" w:rsidP="0096286C">
            <w:pPr>
              <w:rPr>
                <w:rStyle w:val="Italic"/>
                <w:rFonts w:cs="Arial"/>
                <w:i w:val="0"/>
              </w:rPr>
            </w:pPr>
            <w:r w:rsidRPr="001C4737">
              <w:rPr>
                <w:rFonts w:cs="Arial"/>
                <w:lang w:bidi="it-IT"/>
              </w:rPr>
              <w:lastRenderedPageBreak/>
              <w:t xml:space="preserve">Monitoraggio del </w:t>
            </w:r>
            <w:r w:rsidRPr="001C4737">
              <w:rPr>
                <w:rStyle w:val="Italic"/>
                <w:rFonts w:cs="Arial"/>
                <w:i w:val="0"/>
                <w:lang w:bidi="it-IT"/>
              </w:rPr>
              <w:t>database di SSAS</w:t>
            </w:r>
          </w:p>
        </w:tc>
        <w:tc>
          <w:tcPr>
            <w:tcW w:w="1560" w:type="dxa"/>
            <w:shd w:val="clear" w:color="auto" w:fill="auto"/>
          </w:tcPr>
          <w:p w14:paraId="13F07979" w14:textId="3D106753" w:rsidR="008940A4" w:rsidRPr="001C4737" w:rsidRDefault="00422FC6" w:rsidP="00422FC6">
            <w:pPr>
              <w:rPr>
                <w:rStyle w:val="Italic"/>
                <w:rFonts w:cs="Arial"/>
                <w:i w:val="0"/>
              </w:rPr>
            </w:pPr>
            <w:r w:rsidRPr="001C4737">
              <w:rPr>
                <w:rStyle w:val="Italic"/>
                <w:rFonts w:cs="Arial"/>
                <w:i w:val="0"/>
                <w:lang w:bidi="it-IT"/>
              </w:rPr>
              <w:t>Questo scenario consente il monitoraggio per gli aspetti relativi all'integrità del database di SSAS.</w:t>
            </w:r>
          </w:p>
        </w:tc>
        <w:tc>
          <w:tcPr>
            <w:tcW w:w="5465" w:type="dxa"/>
            <w:shd w:val="clear" w:color="auto" w:fill="auto"/>
          </w:tcPr>
          <w:p w14:paraId="0B70D899" w14:textId="26DAE5E8" w:rsidR="008940A4" w:rsidRPr="001C4737" w:rsidRDefault="008940A4" w:rsidP="003B1AB6">
            <w:pPr>
              <w:numPr>
                <w:ilvl w:val="0"/>
                <w:numId w:val="15"/>
              </w:numPr>
              <w:ind w:left="0" w:firstLine="4"/>
              <w:jc w:val="both"/>
              <w:rPr>
                <w:rFonts w:eastAsia="Times New Roman" w:cs="Arial"/>
                <w:kern w:val="0"/>
              </w:rPr>
            </w:pPr>
            <w:r w:rsidRPr="001C4737">
              <w:rPr>
                <w:rFonts w:eastAsia="Times New Roman" w:cs="Arial"/>
                <w:b/>
                <w:kern w:val="0"/>
                <w:lang w:bidi="it-IT"/>
              </w:rPr>
              <w:t xml:space="preserve">Spazio libero sul database. </w:t>
            </w:r>
            <w:r w:rsidR="00334193" w:rsidRPr="001C4737">
              <w:rPr>
                <w:rFonts w:cs="Arial"/>
                <w:lang w:bidi="it-IT"/>
              </w:rPr>
              <w:t>Questo monitoraggio genera un avviso quando lo spazio disponibile su disco per la cartella di archiviazione del database di SSAS scende al di sotto del valore di Soglia avviso, espresso come percentuale della somma delle dimensioni stimate della cartella di archiviazione del database e dello spazio libero su disco. Il monitoraggio genera un avviso critico quando lo spazio disponibile scende al di sotto del valore di Soglia critica.</w:t>
            </w:r>
          </w:p>
          <w:p w14:paraId="03321D8F" w14:textId="36B2CF0C" w:rsidR="008940A4" w:rsidRPr="001C4737" w:rsidRDefault="008940A4" w:rsidP="003B1AB6">
            <w:pPr>
              <w:numPr>
                <w:ilvl w:val="0"/>
                <w:numId w:val="15"/>
              </w:numPr>
              <w:ind w:left="0" w:firstLine="4"/>
              <w:jc w:val="both"/>
              <w:rPr>
                <w:rFonts w:eastAsia="Times New Roman" w:cs="Arial"/>
                <w:kern w:val="0"/>
              </w:rPr>
            </w:pPr>
            <w:r w:rsidRPr="001C4737">
              <w:rPr>
                <w:rFonts w:eastAsia="Times New Roman" w:cs="Arial"/>
                <w:b/>
                <w:kern w:val="0"/>
                <w:lang w:bidi="it-IT"/>
              </w:rPr>
              <w:t xml:space="preserve">Durata blocco. </w:t>
            </w:r>
            <w:r w:rsidR="00334193" w:rsidRPr="001C4737">
              <w:rPr>
                <w:rFonts w:cs="Arial"/>
                <w:lang w:bidi="it-IT"/>
              </w:rPr>
              <w:t>Questo monitoraggio avvisa se almeno una sessione è bloccata per un periodo di tempo superiore alla soglia configurata.</w:t>
            </w:r>
          </w:p>
          <w:p w14:paraId="34A49E5D" w14:textId="41C0D832" w:rsidR="008940A4" w:rsidRPr="001C4737" w:rsidRDefault="00334193" w:rsidP="0059149D">
            <w:pPr>
              <w:numPr>
                <w:ilvl w:val="0"/>
                <w:numId w:val="15"/>
              </w:numPr>
              <w:ind w:left="0" w:firstLine="4"/>
              <w:jc w:val="both"/>
              <w:rPr>
                <w:rFonts w:eastAsia="Times New Roman" w:cs="Arial"/>
                <w:kern w:val="0"/>
              </w:rPr>
            </w:pPr>
            <w:r w:rsidRPr="001C4737">
              <w:rPr>
                <w:rFonts w:cs="Arial"/>
                <w:b/>
                <w:szCs w:val="18"/>
                <w:lang w:bidi="it-IT"/>
              </w:rPr>
              <w:lastRenderedPageBreak/>
              <w:t>Conteggio di sessioni di blocco</w:t>
            </w:r>
            <w:r w:rsidR="008940A4" w:rsidRPr="001C4737">
              <w:rPr>
                <w:rFonts w:eastAsia="Times New Roman" w:cs="Arial"/>
                <w:b/>
                <w:kern w:val="0"/>
                <w:lang w:bidi="it-IT"/>
              </w:rPr>
              <w:t xml:space="preserve">. </w:t>
            </w:r>
            <w:r w:rsidR="005E5CD1" w:rsidRPr="001C4737">
              <w:rPr>
                <w:rFonts w:cs="Arial"/>
                <w:lang w:bidi="it-IT"/>
              </w:rPr>
              <w:t>Questo monitoraggio avvisa quando il numero di sessioni bloccate per un periodo più lungo dell'impostazione Minuti di attesa configurata supera la soglia configurata.</w:t>
            </w:r>
          </w:p>
        </w:tc>
      </w:tr>
      <w:tr w:rsidR="008940A4" w:rsidRPr="001C4737" w14:paraId="763FE239" w14:textId="77777777" w:rsidTr="00461ED2">
        <w:tc>
          <w:tcPr>
            <w:tcW w:w="1787" w:type="dxa"/>
            <w:shd w:val="clear" w:color="auto" w:fill="auto"/>
          </w:tcPr>
          <w:p w14:paraId="2AFB5410" w14:textId="77777777" w:rsidR="008940A4" w:rsidRPr="001C4737" w:rsidRDefault="007970B5" w:rsidP="0096286C">
            <w:pPr>
              <w:rPr>
                <w:rStyle w:val="Italic"/>
                <w:rFonts w:cs="Arial"/>
                <w:i w:val="0"/>
              </w:rPr>
            </w:pPr>
            <w:r w:rsidRPr="001C4737">
              <w:rPr>
                <w:rFonts w:cs="Arial"/>
                <w:lang w:bidi="it-IT"/>
              </w:rPr>
              <w:lastRenderedPageBreak/>
              <w:t xml:space="preserve">Monitoraggio delle </w:t>
            </w:r>
            <w:r w:rsidRPr="001C4737">
              <w:rPr>
                <w:rStyle w:val="Italic"/>
                <w:rFonts w:cs="Arial"/>
                <w:i w:val="0"/>
                <w:lang w:bidi="it-IT"/>
              </w:rPr>
              <w:t>partizioni di SSAS</w:t>
            </w:r>
          </w:p>
        </w:tc>
        <w:tc>
          <w:tcPr>
            <w:tcW w:w="1560" w:type="dxa"/>
            <w:shd w:val="clear" w:color="auto" w:fill="auto"/>
          </w:tcPr>
          <w:p w14:paraId="06D4BF62" w14:textId="3DD1DB2D" w:rsidR="008940A4" w:rsidRPr="001C4737" w:rsidRDefault="00422FC6" w:rsidP="00422FC6">
            <w:pPr>
              <w:rPr>
                <w:rStyle w:val="Italic"/>
                <w:rFonts w:cs="Arial"/>
                <w:i w:val="0"/>
              </w:rPr>
            </w:pPr>
            <w:r w:rsidRPr="001C4737">
              <w:rPr>
                <w:rStyle w:val="Italic"/>
                <w:rFonts w:cs="Arial"/>
                <w:i w:val="0"/>
                <w:lang w:bidi="it-IT"/>
              </w:rPr>
              <w:t>Questo scenario consente il monitoraggio per gli aspetti relativi all'integrità delle partizioni del database multidimensionale di SSAS.</w:t>
            </w:r>
          </w:p>
        </w:tc>
        <w:tc>
          <w:tcPr>
            <w:tcW w:w="5465" w:type="dxa"/>
            <w:shd w:val="clear" w:color="auto" w:fill="auto"/>
          </w:tcPr>
          <w:p w14:paraId="2ABED6B7" w14:textId="1EA784EF" w:rsidR="008940A4" w:rsidRPr="001C4737" w:rsidRDefault="00C82D91" w:rsidP="003B1AB6">
            <w:pPr>
              <w:numPr>
                <w:ilvl w:val="0"/>
                <w:numId w:val="15"/>
              </w:numPr>
              <w:ind w:left="0" w:firstLine="4"/>
              <w:jc w:val="both"/>
              <w:rPr>
                <w:rFonts w:eastAsia="Times New Roman" w:cs="Arial"/>
                <w:kern w:val="0"/>
              </w:rPr>
            </w:pPr>
            <w:r w:rsidRPr="001C4737">
              <w:rPr>
                <w:rFonts w:cs="Arial"/>
                <w:b/>
                <w:szCs w:val="18"/>
                <w:lang w:bidi="it-IT"/>
              </w:rPr>
              <w:t>Spazio di archiviazione della partizione disponibile</w:t>
            </w:r>
            <w:r w:rsidR="008940A4" w:rsidRPr="001C4737">
              <w:rPr>
                <w:rFonts w:eastAsia="Times New Roman" w:cs="Arial"/>
                <w:kern w:val="0"/>
                <w:lang w:bidi="it-IT"/>
              </w:rPr>
              <w:t xml:space="preserve">. </w:t>
            </w:r>
            <w:r w:rsidRPr="001C4737">
              <w:rPr>
                <w:rFonts w:cs="Arial"/>
                <w:lang w:bidi="it-IT"/>
              </w:rPr>
              <w:t>Il monitoraggio genera un avviso quando lo spazio disponibile per la posizione di archiviazione della partizione scende al di sotto dell'impostazione Soglia critica, espressa come percentuale della somma delle dimensioni totali della cartella e dello spazio libero su disco. Il monitoraggio genera un avviso critico quando lo spazio disponibile scende al di sotto del valore di Soglia avviso. Non viene monitorato lo spazio disponibile per il percorso di archiviazione predefinito per l'istanza di SSAS.</w:t>
            </w:r>
          </w:p>
        </w:tc>
      </w:tr>
      <w:tr w:rsidR="007F7EA0" w:rsidRPr="001C4737" w14:paraId="63B6FC59" w14:textId="77777777" w:rsidTr="00461ED2">
        <w:tc>
          <w:tcPr>
            <w:tcW w:w="1787" w:type="dxa"/>
            <w:shd w:val="clear" w:color="auto" w:fill="auto"/>
          </w:tcPr>
          <w:p w14:paraId="0BD6AA4F" w14:textId="77777777" w:rsidR="007F7EA0" w:rsidRPr="001C4737" w:rsidRDefault="007151C2" w:rsidP="007970B5">
            <w:pPr>
              <w:rPr>
                <w:rStyle w:val="Italic"/>
                <w:rFonts w:cs="Arial"/>
                <w:i w:val="0"/>
              </w:rPr>
            </w:pPr>
            <w:r w:rsidRPr="001C4737">
              <w:rPr>
                <w:rStyle w:val="Italic"/>
                <w:rFonts w:cs="Arial"/>
                <w:i w:val="0"/>
                <w:lang w:bidi="it-IT"/>
              </w:rPr>
              <w:t>Regole di raccolta prestazioni</w:t>
            </w:r>
          </w:p>
        </w:tc>
        <w:tc>
          <w:tcPr>
            <w:tcW w:w="1560" w:type="dxa"/>
            <w:shd w:val="clear" w:color="auto" w:fill="auto"/>
          </w:tcPr>
          <w:p w14:paraId="45504714" w14:textId="4046C813" w:rsidR="007F7EA0" w:rsidRPr="001C4737" w:rsidRDefault="007F7EA0" w:rsidP="00290540">
            <w:pPr>
              <w:rPr>
                <w:rStyle w:val="Italic"/>
                <w:rFonts w:cs="Arial"/>
                <w:i w:val="0"/>
              </w:rPr>
            </w:pPr>
            <w:r w:rsidRPr="001C4737">
              <w:rPr>
                <w:rStyle w:val="Italic"/>
                <w:rFonts w:cs="Arial"/>
                <w:i w:val="0"/>
                <w:lang w:bidi="it-IT"/>
              </w:rPr>
              <w:t>Questo scenario raccoglie varie metriche importanti relative alle prestazioni</w:t>
            </w:r>
          </w:p>
        </w:tc>
        <w:tc>
          <w:tcPr>
            <w:tcW w:w="5465" w:type="dxa"/>
            <w:shd w:val="clear" w:color="auto" w:fill="auto"/>
          </w:tcPr>
          <w:p w14:paraId="26A808E4" w14:textId="77777777" w:rsidR="00692930" w:rsidRPr="001C4737" w:rsidRDefault="00692930" w:rsidP="00692930">
            <w:pPr>
              <w:rPr>
                <w:rFonts w:cs="Arial"/>
              </w:rPr>
            </w:pPr>
            <w:r w:rsidRPr="001C4737">
              <w:rPr>
                <w:rFonts w:cs="Arial"/>
                <w:lang w:bidi="it-IT"/>
              </w:rPr>
              <w:t>SSAS 2008: durata blocco del database (minuti)</w:t>
            </w:r>
          </w:p>
          <w:p w14:paraId="1769DD9C" w14:textId="77777777" w:rsidR="00692930" w:rsidRPr="001C4737" w:rsidRDefault="00692930" w:rsidP="00692930">
            <w:pPr>
              <w:rPr>
                <w:rFonts w:cs="Arial"/>
              </w:rPr>
            </w:pPr>
            <w:r w:rsidRPr="001C4737">
              <w:rPr>
                <w:rFonts w:cs="Arial"/>
                <w:lang w:bidi="it-IT"/>
              </w:rPr>
              <w:t>SSAS 2008: spazio disponibile su disco del database (GB)</w:t>
            </w:r>
          </w:p>
          <w:p w14:paraId="5367734A" w14:textId="77777777" w:rsidR="00692930" w:rsidRPr="001C4737" w:rsidRDefault="00692930" w:rsidP="00692930">
            <w:pPr>
              <w:rPr>
                <w:rFonts w:cs="Arial"/>
              </w:rPr>
            </w:pPr>
            <w:r w:rsidRPr="001C4737">
              <w:rPr>
                <w:rFonts w:cs="Arial"/>
                <w:lang w:bidi="it-IT"/>
              </w:rPr>
              <w:t>SSAS 2008: spazio nell'unità di database usato da altri utenti (GB)</w:t>
            </w:r>
          </w:p>
          <w:p w14:paraId="42BEB643" w14:textId="77777777" w:rsidR="00692930" w:rsidRPr="001C4737" w:rsidRDefault="00692930" w:rsidP="00692930">
            <w:pPr>
              <w:rPr>
                <w:rFonts w:cs="Arial"/>
              </w:rPr>
            </w:pPr>
            <w:r w:rsidRPr="001C4737">
              <w:rPr>
                <w:rFonts w:cs="Arial"/>
                <w:lang w:bidi="it-IT"/>
              </w:rPr>
              <w:t>SSAS 2008: spazio disponibile del database (%)</w:t>
            </w:r>
          </w:p>
          <w:p w14:paraId="2962F85D" w14:textId="77777777" w:rsidR="00692930" w:rsidRPr="001C4737" w:rsidRDefault="00692930" w:rsidP="00692930">
            <w:pPr>
              <w:rPr>
                <w:rFonts w:cs="Arial"/>
              </w:rPr>
            </w:pPr>
            <w:r w:rsidRPr="001C4737">
              <w:rPr>
                <w:rFonts w:cs="Arial"/>
                <w:lang w:bidi="it-IT"/>
              </w:rPr>
              <w:t>SSAS 2008: spazio disponibile del database (GB)</w:t>
            </w:r>
          </w:p>
          <w:p w14:paraId="54DEE153" w14:textId="04BDCA11" w:rsidR="00692930" w:rsidRPr="001C4737" w:rsidRDefault="00692930" w:rsidP="00692930">
            <w:pPr>
              <w:rPr>
                <w:rFonts w:cs="Arial"/>
              </w:rPr>
            </w:pPr>
            <w:r w:rsidRPr="001C4737">
              <w:rPr>
                <w:rFonts w:cs="Arial"/>
                <w:lang w:bidi="it-IT"/>
              </w:rPr>
              <w:t>SSAS 2008: numero di sessioni bloccate del database</w:t>
            </w:r>
          </w:p>
          <w:p w14:paraId="05770951" w14:textId="77777777" w:rsidR="00692930" w:rsidRPr="001C4737" w:rsidRDefault="00692930" w:rsidP="00692930">
            <w:pPr>
              <w:rPr>
                <w:rFonts w:cs="Arial"/>
              </w:rPr>
            </w:pPr>
            <w:r w:rsidRPr="001C4737">
              <w:rPr>
                <w:rFonts w:cs="Arial"/>
                <w:lang w:bidi="it-IT"/>
              </w:rPr>
              <w:t>SSAS 2008: dimensioni del database (GB)</w:t>
            </w:r>
          </w:p>
          <w:p w14:paraId="42AD2BF0" w14:textId="77777777" w:rsidR="00692930" w:rsidRPr="001C4737" w:rsidRDefault="00692930" w:rsidP="00692930">
            <w:pPr>
              <w:rPr>
                <w:rFonts w:cs="Arial"/>
              </w:rPr>
            </w:pPr>
            <w:r w:rsidRPr="001C4737">
              <w:rPr>
                <w:rFonts w:cs="Arial"/>
                <w:lang w:bidi="it-IT"/>
              </w:rPr>
              <w:t>SSAS 2008: dimensioni della cartella di archiviazione del database (GB)</w:t>
            </w:r>
          </w:p>
          <w:p w14:paraId="087B62EB" w14:textId="77777777" w:rsidR="00692930" w:rsidRPr="001C4737" w:rsidRDefault="00692930" w:rsidP="00692930">
            <w:pPr>
              <w:rPr>
                <w:rFonts w:cs="Arial"/>
              </w:rPr>
            </w:pPr>
            <w:r w:rsidRPr="001C4737">
              <w:rPr>
                <w:rFonts w:cs="Arial"/>
                <w:lang w:bidi="it-IT"/>
              </w:rPr>
              <w:t>SSAS 2008: dimensioni della partizione (GB)</w:t>
            </w:r>
          </w:p>
          <w:p w14:paraId="008E84DA" w14:textId="77777777" w:rsidR="00692930" w:rsidRPr="001C4737" w:rsidRDefault="00692930" w:rsidP="00692930">
            <w:pPr>
              <w:rPr>
                <w:rFonts w:cs="Arial"/>
              </w:rPr>
            </w:pPr>
            <w:r w:rsidRPr="001C4737">
              <w:rPr>
                <w:rFonts w:cs="Arial"/>
                <w:lang w:bidi="it-IT"/>
              </w:rPr>
              <w:t>SSAS 2008: spazio disponibile della partizione (GB)</w:t>
            </w:r>
          </w:p>
          <w:p w14:paraId="768B4A80" w14:textId="77777777" w:rsidR="00692930" w:rsidRPr="001C4737" w:rsidRDefault="00692930" w:rsidP="00692930">
            <w:pPr>
              <w:rPr>
                <w:rFonts w:cs="Arial"/>
              </w:rPr>
            </w:pPr>
            <w:r w:rsidRPr="001C4737">
              <w:rPr>
                <w:rFonts w:cs="Arial"/>
                <w:lang w:bidi="it-IT"/>
              </w:rPr>
              <w:t>SSAS 2008: spazio della partizione usato da altri utenti (GB)</w:t>
            </w:r>
          </w:p>
          <w:p w14:paraId="58B61041" w14:textId="77777777" w:rsidR="00692930" w:rsidRPr="001C4737" w:rsidRDefault="00692930" w:rsidP="00692930">
            <w:pPr>
              <w:rPr>
                <w:rFonts w:cs="Arial"/>
              </w:rPr>
            </w:pPr>
            <w:r w:rsidRPr="001C4737">
              <w:rPr>
                <w:rFonts w:cs="Arial"/>
                <w:lang w:bidi="it-IT"/>
              </w:rPr>
              <w:t>SSAS 2008: spazio disponibile della partizione (%)</w:t>
            </w:r>
          </w:p>
          <w:p w14:paraId="5B9A6773" w14:textId="77777777" w:rsidR="00692930" w:rsidRPr="001C4737" w:rsidRDefault="00692930" w:rsidP="00692930">
            <w:pPr>
              <w:rPr>
                <w:rFonts w:cs="Arial"/>
              </w:rPr>
            </w:pPr>
            <w:r w:rsidRPr="001C4737">
              <w:rPr>
                <w:rFonts w:cs="Arial"/>
                <w:lang w:bidi="it-IT"/>
              </w:rPr>
              <w:t>SSAS 2008: dimensioni totali dell'unità (GB)</w:t>
            </w:r>
          </w:p>
          <w:p w14:paraId="4D7F9ED0" w14:textId="77777777" w:rsidR="00692930" w:rsidRPr="001C4737" w:rsidRDefault="00692930" w:rsidP="00692930">
            <w:pPr>
              <w:rPr>
                <w:rFonts w:cs="Arial"/>
              </w:rPr>
            </w:pPr>
            <w:r w:rsidRPr="001C4737">
              <w:rPr>
                <w:rFonts w:cs="Arial"/>
                <w:lang w:bidi="it-IT"/>
              </w:rPr>
              <w:t>SSAS 2008: spazio usato dell'unità (GB)</w:t>
            </w:r>
          </w:p>
          <w:p w14:paraId="33FC6AF4" w14:textId="77777777" w:rsidR="00692930" w:rsidRPr="001C4737" w:rsidRDefault="00692930" w:rsidP="00692930">
            <w:pPr>
              <w:rPr>
                <w:rFonts w:cs="Arial"/>
              </w:rPr>
            </w:pPr>
            <w:r w:rsidRPr="001C4737">
              <w:rPr>
                <w:rFonts w:cs="Arial"/>
                <w:lang w:bidi="it-IT"/>
              </w:rPr>
              <w:t>SSAS 2008: cache di sistema effettiva (GB)</w:t>
            </w:r>
          </w:p>
          <w:p w14:paraId="759FE0DD" w14:textId="77777777" w:rsidR="00692930" w:rsidRPr="001C4737" w:rsidRDefault="00692930" w:rsidP="00692930">
            <w:pPr>
              <w:rPr>
                <w:rFonts w:cs="Arial"/>
              </w:rPr>
            </w:pPr>
            <w:r w:rsidRPr="001C4737">
              <w:rPr>
                <w:rFonts w:cs="Arial"/>
                <w:lang w:bidi="it-IT"/>
              </w:rPr>
              <w:t>SSAS 2008: spazio disponibile dell'istanza (%)</w:t>
            </w:r>
          </w:p>
          <w:p w14:paraId="11827067" w14:textId="77777777" w:rsidR="00692930" w:rsidRPr="001C4737" w:rsidRDefault="00692930" w:rsidP="00692930">
            <w:pPr>
              <w:rPr>
                <w:rFonts w:cs="Arial"/>
              </w:rPr>
            </w:pPr>
            <w:r w:rsidRPr="001C4737">
              <w:rPr>
                <w:rFonts w:cs="Arial"/>
                <w:lang w:bidi="it-IT"/>
              </w:rPr>
              <w:t>SSAS 2008: spazio disponibile dell'istanza (GB)</w:t>
            </w:r>
          </w:p>
          <w:p w14:paraId="541EEB78" w14:textId="77777777" w:rsidR="00692930" w:rsidRPr="001C4737" w:rsidRDefault="00692930" w:rsidP="00692930">
            <w:pPr>
              <w:rPr>
                <w:rFonts w:cs="Arial"/>
              </w:rPr>
            </w:pPr>
            <w:r w:rsidRPr="001C4737">
              <w:rPr>
                <w:rFonts w:cs="Arial"/>
                <w:lang w:bidi="it-IT"/>
              </w:rPr>
              <w:lastRenderedPageBreak/>
              <w:t>SSAS 2008: eliminazioni dalla cache al secondo</w:t>
            </w:r>
          </w:p>
          <w:p w14:paraId="413C4272" w14:textId="77777777" w:rsidR="00692930" w:rsidRPr="001C4737" w:rsidRDefault="00692930" w:rsidP="00692930">
            <w:pPr>
              <w:rPr>
                <w:rFonts w:cs="Arial"/>
              </w:rPr>
            </w:pPr>
            <w:r w:rsidRPr="001C4737">
              <w:rPr>
                <w:rFonts w:cs="Arial"/>
                <w:lang w:bidi="it-IT"/>
              </w:rPr>
              <w:t>SSAS 2008: inserimenti nella cache al secondo</w:t>
            </w:r>
          </w:p>
          <w:p w14:paraId="3FCDDFD0" w14:textId="77777777" w:rsidR="00692930" w:rsidRPr="001C4737" w:rsidRDefault="00692930" w:rsidP="00692930">
            <w:pPr>
              <w:rPr>
                <w:rFonts w:cs="Arial"/>
              </w:rPr>
            </w:pPr>
            <w:r w:rsidRPr="001C4737">
              <w:rPr>
                <w:rFonts w:cs="Arial"/>
                <w:lang w:bidi="it-IT"/>
              </w:rPr>
              <w:t>SSAS 2008: KB della cache aggiunti al secondo</w:t>
            </w:r>
          </w:p>
          <w:p w14:paraId="58100494" w14:textId="77777777" w:rsidR="00692930" w:rsidRPr="001C4737" w:rsidRDefault="00692930" w:rsidP="00692930">
            <w:pPr>
              <w:rPr>
                <w:rFonts w:cs="Arial"/>
              </w:rPr>
            </w:pPr>
            <w:r w:rsidRPr="001C4737">
              <w:rPr>
                <w:rFonts w:cs="Arial"/>
                <w:lang w:bidi="it-IT"/>
              </w:rPr>
              <w:t>SSAS 2008: utilizzo della CPU (%)</w:t>
            </w:r>
          </w:p>
          <w:p w14:paraId="798C8FAF" w14:textId="77777777" w:rsidR="00692930" w:rsidRPr="001C4737" w:rsidRDefault="00692930" w:rsidP="00692930">
            <w:pPr>
              <w:rPr>
                <w:rFonts w:cs="Arial"/>
              </w:rPr>
            </w:pPr>
            <w:r w:rsidRPr="001C4737">
              <w:rPr>
                <w:rFonts w:cs="Arial"/>
                <w:lang w:bidi="it-IT"/>
              </w:rPr>
              <w:t>SSAS 2008: dimensioni della cartella di archiviazione predefinita (GB)</w:t>
            </w:r>
          </w:p>
          <w:p w14:paraId="20711853" w14:textId="77777777" w:rsidR="00692930" w:rsidRPr="001C4737" w:rsidRDefault="00692930" w:rsidP="00692930">
            <w:pPr>
              <w:rPr>
                <w:rFonts w:cs="Arial"/>
              </w:rPr>
            </w:pPr>
            <w:r w:rsidRPr="001C4737">
              <w:rPr>
                <w:rFonts w:cs="Arial"/>
                <w:lang w:bidi="it-IT"/>
              </w:rPr>
              <w:t>SSAS 2008: limite di memoria minimo (GB)</w:t>
            </w:r>
          </w:p>
          <w:p w14:paraId="2DBEE36C" w14:textId="77777777" w:rsidR="00692930" w:rsidRPr="001C4737" w:rsidRDefault="00692930" w:rsidP="00692930">
            <w:pPr>
              <w:rPr>
                <w:rFonts w:cs="Arial"/>
              </w:rPr>
            </w:pPr>
            <w:r w:rsidRPr="001C4737">
              <w:rPr>
                <w:rFonts w:cs="Arial"/>
                <w:lang w:bidi="it-IT"/>
              </w:rPr>
              <w:t>SSAS 2008: prezzo corrente pulitura memoria</w:t>
            </w:r>
          </w:p>
          <w:p w14:paraId="0F2773B7" w14:textId="77777777" w:rsidR="00692930" w:rsidRPr="001C4737" w:rsidRDefault="00692930" w:rsidP="00692930">
            <w:pPr>
              <w:rPr>
                <w:rFonts w:cs="Arial"/>
              </w:rPr>
            </w:pPr>
            <w:r w:rsidRPr="001C4737">
              <w:rPr>
                <w:rFonts w:cs="Arial"/>
                <w:lang w:bidi="it-IT"/>
              </w:rPr>
              <w:t>SSAS 2008: utilizzo di memoria nel server (GB)</w:t>
            </w:r>
          </w:p>
          <w:p w14:paraId="778EDFE9" w14:textId="77777777" w:rsidR="00692930" w:rsidRPr="001C4737" w:rsidRDefault="00692930" w:rsidP="00692930">
            <w:pPr>
              <w:rPr>
                <w:rFonts w:cs="Arial"/>
              </w:rPr>
            </w:pPr>
            <w:r w:rsidRPr="001C4737">
              <w:rPr>
                <w:rFonts w:cs="Arial"/>
                <w:lang w:bidi="it-IT"/>
              </w:rPr>
              <w:t>SSAS 2008: utilizzo di memoria nel server (%)</w:t>
            </w:r>
          </w:p>
          <w:p w14:paraId="3F30E2D5" w14:textId="77777777" w:rsidR="00692930" w:rsidRPr="001C4737" w:rsidRDefault="00692930" w:rsidP="00692930">
            <w:pPr>
              <w:rPr>
                <w:rFonts w:cs="Arial"/>
              </w:rPr>
            </w:pPr>
            <w:r w:rsidRPr="001C4737">
              <w:rPr>
                <w:rFonts w:cs="Arial"/>
                <w:lang w:bidi="it-IT"/>
              </w:rPr>
              <w:t>SSAS 2008: utilizzo di memoria di AS non compattabile (GB)</w:t>
            </w:r>
          </w:p>
          <w:p w14:paraId="517AE284" w14:textId="77777777" w:rsidR="00692930" w:rsidRPr="001C4737" w:rsidRDefault="00692930" w:rsidP="00692930">
            <w:pPr>
              <w:rPr>
                <w:rFonts w:cs="Arial"/>
              </w:rPr>
            </w:pPr>
            <w:r w:rsidRPr="001C4737">
              <w:rPr>
                <w:rFonts w:cs="Arial"/>
                <w:lang w:bidi="it-IT"/>
              </w:rPr>
              <w:t>SSAS 2008: lunghezza coda processi nel pool di elaborazione</w:t>
            </w:r>
          </w:p>
          <w:p w14:paraId="7250B353" w14:textId="77777777" w:rsidR="00692930" w:rsidRPr="001C4737" w:rsidRDefault="00692930" w:rsidP="00692930">
            <w:pPr>
              <w:rPr>
                <w:rFonts w:cs="Arial"/>
              </w:rPr>
            </w:pPr>
            <w:r w:rsidRPr="001C4737">
              <w:rPr>
                <w:rFonts w:cs="Arial"/>
                <w:lang w:bidi="it-IT"/>
              </w:rPr>
              <w:t>SSAS 2008: elaborazione righe lette al secondo</w:t>
            </w:r>
          </w:p>
          <w:p w14:paraId="1CFC5B09" w14:textId="77777777" w:rsidR="00692930" w:rsidRPr="001C4737" w:rsidRDefault="00692930" w:rsidP="00692930">
            <w:pPr>
              <w:rPr>
                <w:rFonts w:cs="Arial"/>
              </w:rPr>
            </w:pPr>
            <w:r w:rsidRPr="001C4737">
              <w:rPr>
                <w:rFonts w:cs="Arial"/>
                <w:lang w:bidi="it-IT"/>
              </w:rPr>
              <w:t>SSAS 2008: memoria dell'istanza (GB)</w:t>
            </w:r>
          </w:p>
          <w:p w14:paraId="183D20B1" w14:textId="77777777" w:rsidR="00692930" w:rsidRPr="001C4737" w:rsidRDefault="00692930" w:rsidP="00692930">
            <w:pPr>
              <w:rPr>
                <w:rFonts w:cs="Arial"/>
              </w:rPr>
            </w:pPr>
            <w:r w:rsidRPr="001C4737">
              <w:rPr>
                <w:rFonts w:cs="Arial"/>
                <w:lang w:bidi="it-IT"/>
              </w:rPr>
              <w:t>SSAS 2008: memoria dell'istanza (%)</w:t>
            </w:r>
          </w:p>
          <w:p w14:paraId="7C1BF785" w14:textId="77777777" w:rsidR="00692930" w:rsidRPr="001C4737" w:rsidRDefault="00692930" w:rsidP="00692930">
            <w:pPr>
              <w:rPr>
                <w:rFonts w:cs="Arial"/>
              </w:rPr>
            </w:pPr>
            <w:r w:rsidRPr="001C4737">
              <w:rPr>
                <w:rFonts w:cs="Arial"/>
                <w:lang w:bidi="it-IT"/>
              </w:rPr>
              <w:t>SSAS 2008: lunghezza coda processi nel pool di query</w:t>
            </w:r>
          </w:p>
          <w:p w14:paraId="57F3A59F" w14:textId="77777777" w:rsidR="00692930" w:rsidRPr="001C4737" w:rsidRDefault="00692930" w:rsidP="00692930">
            <w:pPr>
              <w:rPr>
                <w:rFonts w:cs="Arial"/>
              </w:rPr>
            </w:pPr>
            <w:r w:rsidRPr="001C4737">
              <w:rPr>
                <w:rFonts w:cs="Arial"/>
                <w:lang w:bidi="it-IT"/>
              </w:rPr>
              <w:t>SSAS 2008: righe di query motore di archiviazione inviate al secondo</w:t>
            </w:r>
          </w:p>
          <w:p w14:paraId="3925ABCA" w14:textId="77777777" w:rsidR="00692930" w:rsidRPr="001C4737" w:rsidRDefault="00692930" w:rsidP="00692930">
            <w:pPr>
              <w:rPr>
                <w:rFonts w:cs="Arial"/>
              </w:rPr>
            </w:pPr>
            <w:r w:rsidRPr="001C4737">
              <w:rPr>
                <w:rFonts w:cs="Arial"/>
                <w:lang w:bidi="it-IT"/>
              </w:rPr>
              <w:t>SSAS 2008: limite di memoria totale (GB)</w:t>
            </w:r>
          </w:p>
          <w:p w14:paraId="753C34DA" w14:textId="77777777" w:rsidR="00692930" w:rsidRPr="001C4737" w:rsidRDefault="00692930" w:rsidP="00692930">
            <w:pPr>
              <w:rPr>
                <w:rFonts w:cs="Arial"/>
              </w:rPr>
            </w:pPr>
            <w:r w:rsidRPr="001C4737">
              <w:rPr>
                <w:rFonts w:cs="Arial"/>
                <w:lang w:bidi="it-IT"/>
              </w:rPr>
              <w:t>SSAS 2008: memoria totale nel server (GB)</w:t>
            </w:r>
          </w:p>
          <w:p w14:paraId="0A791F6B" w14:textId="16AE36F2" w:rsidR="00C11C0B" w:rsidRPr="001C4737" w:rsidRDefault="00692930" w:rsidP="00176C65">
            <w:pPr>
              <w:rPr>
                <w:rFonts w:eastAsia="Times New Roman" w:cs="Arial"/>
                <w:kern w:val="0"/>
              </w:rPr>
            </w:pPr>
            <w:r w:rsidRPr="001C4737">
              <w:rPr>
                <w:rFonts w:cs="Arial"/>
                <w:lang w:bidi="it-IT"/>
              </w:rPr>
              <w:t xml:space="preserve">SSAS 2008: spazio usato nell'unità (GB) </w:t>
            </w:r>
          </w:p>
        </w:tc>
      </w:tr>
      <w:tr w:rsidR="00692930" w:rsidRPr="001C4737" w14:paraId="75C6AC48" w14:textId="77777777" w:rsidTr="00461ED2">
        <w:tc>
          <w:tcPr>
            <w:tcW w:w="1787" w:type="dxa"/>
            <w:shd w:val="clear" w:color="auto" w:fill="auto"/>
          </w:tcPr>
          <w:p w14:paraId="4F1DDEA7" w14:textId="3E3CD083" w:rsidR="00692930" w:rsidRPr="001C4737" w:rsidRDefault="00692930" w:rsidP="007970B5">
            <w:pPr>
              <w:rPr>
                <w:rStyle w:val="Italic"/>
                <w:rFonts w:cs="Arial"/>
                <w:i w:val="0"/>
              </w:rPr>
            </w:pPr>
            <w:r w:rsidRPr="001C4737">
              <w:rPr>
                <w:rStyle w:val="Italic"/>
                <w:rFonts w:cs="Arial"/>
                <w:i w:val="0"/>
                <w:lang w:bidi="it-IT"/>
              </w:rPr>
              <w:lastRenderedPageBreak/>
              <w:t>Regole di avviso</w:t>
            </w:r>
          </w:p>
        </w:tc>
        <w:tc>
          <w:tcPr>
            <w:tcW w:w="1560" w:type="dxa"/>
            <w:shd w:val="clear" w:color="auto" w:fill="auto"/>
          </w:tcPr>
          <w:p w14:paraId="47F37D5E" w14:textId="49AFFD2A" w:rsidR="00692930" w:rsidRPr="001C4737" w:rsidRDefault="00692930" w:rsidP="00290540">
            <w:pPr>
              <w:rPr>
                <w:rStyle w:val="Italic"/>
                <w:rFonts w:cs="Arial"/>
                <w:i w:val="0"/>
              </w:rPr>
            </w:pPr>
            <w:r w:rsidRPr="001C4737">
              <w:rPr>
                <w:rStyle w:val="Italic"/>
                <w:rFonts w:cs="Arial"/>
                <w:i w:val="0"/>
                <w:lang w:bidi="it-IT"/>
              </w:rPr>
              <w:t>Regole di notifica degli errori che si sono verificati</w:t>
            </w:r>
          </w:p>
        </w:tc>
        <w:tc>
          <w:tcPr>
            <w:tcW w:w="5465" w:type="dxa"/>
            <w:shd w:val="clear" w:color="auto" w:fill="auto"/>
          </w:tcPr>
          <w:p w14:paraId="631D4AAD" w14:textId="3E5F6FE0" w:rsidR="00692930" w:rsidRPr="001C4737" w:rsidDel="00692930" w:rsidRDefault="00692930" w:rsidP="005D3463">
            <w:pPr>
              <w:rPr>
                <w:rFonts w:cs="Arial"/>
              </w:rPr>
            </w:pPr>
            <w:r w:rsidRPr="001C4737">
              <w:rPr>
                <w:rFonts w:cs="Arial"/>
                <w:lang w:bidi="it-IT"/>
              </w:rPr>
              <w:t>Si è verificato un errore durante l'esecuzione di un modulo gestito di SSAS 2008 Management Pack</w:t>
            </w:r>
          </w:p>
        </w:tc>
      </w:tr>
    </w:tbl>
    <w:p w14:paraId="7EA77DEF" w14:textId="77777777" w:rsidR="00692930" w:rsidRPr="001C4737" w:rsidRDefault="00692930">
      <w:pPr>
        <w:spacing w:before="0" w:after="0" w:line="240" w:lineRule="auto"/>
        <w:rPr>
          <w:rFonts w:cs="Arial"/>
          <w:b/>
          <w:sz w:val="28"/>
          <w:szCs w:val="28"/>
        </w:rPr>
      </w:pPr>
      <w:r w:rsidRPr="001C4737">
        <w:rPr>
          <w:rFonts w:cs="Arial"/>
          <w:lang w:bidi="it-IT"/>
        </w:rPr>
        <w:br w:type="page"/>
      </w:r>
    </w:p>
    <w:p w14:paraId="6E72E636" w14:textId="3C7CB812" w:rsidR="00654F24" w:rsidRPr="001C4737" w:rsidRDefault="00654F24" w:rsidP="00654F24">
      <w:pPr>
        <w:pStyle w:val="DSTOC1-3"/>
        <w:rPr>
          <w:rFonts w:cs="Arial"/>
        </w:rPr>
      </w:pPr>
      <w:bookmarkStart w:id="14" w:name="_Toc469571814"/>
      <w:bookmarkStart w:id="15" w:name="_Toc469571863"/>
      <w:r w:rsidRPr="001C4737">
        <w:rPr>
          <w:rFonts w:cs="Arial"/>
          <w:lang w:bidi="it-IT"/>
        </w:rPr>
        <w:lastRenderedPageBreak/>
        <w:t>Rollup dello stato</w:t>
      </w:r>
      <w:bookmarkStart w:id="16" w:name="zb8b3e32eb8154a8da8b18b606568e65d"/>
      <w:bookmarkEnd w:id="14"/>
      <w:bookmarkEnd w:id="15"/>
      <w:bookmarkEnd w:id="16"/>
    </w:p>
    <w:p w14:paraId="36FCC39A" w14:textId="7FFDA552" w:rsidR="00654F24" w:rsidRPr="001C4737" w:rsidRDefault="00654F24" w:rsidP="00654F24">
      <w:pPr>
        <w:rPr>
          <w:rFonts w:cs="Arial"/>
        </w:rPr>
      </w:pPr>
      <w:r w:rsidRPr="001C4737">
        <w:rPr>
          <w:rFonts w:cs="Arial"/>
          <w:lang w:bidi="it-IT"/>
        </w:rPr>
        <w:t>Il diagramma seguente illustra come gli stati di integrità degli oggetti vengano sottoposti a rollup in questo Management Pack.</w:t>
      </w:r>
    </w:p>
    <w:p w14:paraId="19E8B820" w14:textId="20339477" w:rsidR="00654F24" w:rsidRPr="001C4737" w:rsidRDefault="00FD7722" w:rsidP="00422FC6">
      <w:pPr>
        <w:pStyle w:val="NoSpacing"/>
        <w:rPr>
          <w:rFonts w:cs="Arial"/>
        </w:rPr>
      </w:pPr>
      <w:r w:rsidRPr="001C4737">
        <w:rPr>
          <w:rFonts w:cs="Arial"/>
          <w:noProof/>
          <w:lang w:val="en-US" w:eastAsia="ja-JP"/>
        </w:rPr>
        <w:drawing>
          <wp:inline distT="0" distB="0" distL="0" distR="0" wp14:anchorId="75D36DE5" wp14:editId="256DDBD3">
            <wp:extent cx="5486400" cy="3798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3798570"/>
                    </a:xfrm>
                    <a:prstGeom prst="rect">
                      <a:avLst/>
                    </a:prstGeom>
                  </pic:spPr>
                </pic:pic>
              </a:graphicData>
            </a:graphic>
          </wp:inline>
        </w:drawing>
      </w:r>
    </w:p>
    <w:p w14:paraId="7DFBD02C" w14:textId="0DDF1C03" w:rsidR="003B3ECC" w:rsidRPr="001C4737" w:rsidRDefault="00257B5B" w:rsidP="00C2340D">
      <w:pPr>
        <w:pStyle w:val="Heading1"/>
        <w:rPr>
          <w:rFonts w:cs="Arial"/>
        </w:rPr>
      </w:pPr>
      <w:r w:rsidRPr="001C4737">
        <w:rPr>
          <w:rFonts w:cs="Arial"/>
          <w:lang w:bidi="it-IT"/>
        </w:rPr>
        <w:br w:type="page"/>
      </w:r>
      <w:bookmarkStart w:id="17" w:name="_Toc469571815"/>
      <w:r w:rsidR="003B3ECC" w:rsidRPr="001C4737">
        <w:rPr>
          <w:rFonts w:cs="Arial"/>
          <w:lang w:bidi="it-IT"/>
        </w:rPr>
        <w:lastRenderedPageBreak/>
        <w:t xml:space="preserve">Configurazione del </w:t>
      </w:r>
      <w:bookmarkStart w:id="18" w:name="z2a414accd3cc4ea6b7767e5720cd3e08"/>
      <w:bookmarkEnd w:id="18"/>
      <w:r w:rsidR="003B3ECC" w:rsidRPr="001C4737">
        <w:rPr>
          <w:rFonts w:cs="Arial"/>
          <w:lang w:bidi="it-IT"/>
        </w:rPr>
        <w:t>Management Pack per SQL Server 2008 Analysis Services</w:t>
      </w:r>
      <w:bookmarkEnd w:id="17"/>
    </w:p>
    <w:p w14:paraId="0927DF97" w14:textId="11750C6F" w:rsidR="00A3049E" w:rsidRPr="001C4737" w:rsidRDefault="00A3049E" w:rsidP="00A3049E">
      <w:pPr>
        <w:rPr>
          <w:rFonts w:cs="Arial"/>
        </w:rPr>
      </w:pPr>
      <w:r w:rsidRPr="001C4737">
        <w:rPr>
          <w:rFonts w:cs="Arial"/>
          <w:lang w:bidi="it-IT"/>
        </w:rPr>
        <w:t xml:space="preserve">In questa sezione vengono fornite le istruzioni per la configurazione e l'ottimizzazione del Management Pack. </w:t>
      </w:r>
    </w:p>
    <w:p w14:paraId="59B951EF" w14:textId="7EB80E3A" w:rsidR="00A3049E" w:rsidRPr="001C4737" w:rsidRDefault="00A3049E" w:rsidP="00A3049E">
      <w:pPr>
        <w:pStyle w:val="BulletedList1"/>
        <w:numPr>
          <w:ilvl w:val="0"/>
          <w:numId w:val="0"/>
        </w:numPr>
        <w:tabs>
          <w:tab w:val="left" w:pos="360"/>
        </w:tabs>
        <w:spacing w:line="260" w:lineRule="exact"/>
        <w:ind w:left="360" w:hanging="360"/>
        <w:rPr>
          <w:rStyle w:val="Hyperlink"/>
          <w:rFonts w:cs="Arial"/>
        </w:rPr>
      </w:pPr>
      <w:r w:rsidRPr="001C4737">
        <w:rPr>
          <w:rFonts w:cs="Arial"/>
          <w:lang w:bidi="it-IT"/>
        </w:rPr>
        <w:t>•</w:t>
      </w:r>
      <w:r w:rsidRPr="001C4737">
        <w:rPr>
          <w:rFonts w:cs="Arial"/>
          <w:lang w:bidi="it-IT"/>
        </w:rPr>
        <w:tab/>
      </w:r>
      <w:hyperlink w:anchor="_Best_Practice:_Create" w:history="1">
        <w:r w:rsidRPr="001C4737">
          <w:rPr>
            <w:rStyle w:val="Hyperlink"/>
            <w:rFonts w:cs="Arial"/>
            <w:lang w:bidi="it-IT"/>
          </w:rPr>
          <w:t>Procedura consigliata: creare un Management Pack per le personalizzazioni</w:t>
        </w:r>
      </w:hyperlink>
    </w:p>
    <w:p w14:paraId="358932DD" w14:textId="7606D49B" w:rsidR="00A3049E" w:rsidRPr="001C4737" w:rsidRDefault="003648D6" w:rsidP="00A3049E">
      <w:pPr>
        <w:pStyle w:val="BulletedList1"/>
        <w:tabs>
          <w:tab w:val="left" w:pos="360"/>
        </w:tabs>
        <w:spacing w:line="260" w:lineRule="exact"/>
        <w:rPr>
          <w:rFonts w:cs="Arial"/>
        </w:rPr>
      </w:pPr>
      <w:hyperlink w:anchor="_How_to_import" w:history="1">
        <w:r w:rsidR="00A3049E" w:rsidRPr="001C4737">
          <w:rPr>
            <w:rStyle w:val="Hyperlink"/>
            <w:rFonts w:cs="Arial"/>
            <w:szCs w:val="20"/>
            <w:lang w:bidi="it-IT"/>
          </w:rPr>
          <w:t>Come importare un Management Pack</w:t>
        </w:r>
      </w:hyperlink>
    </w:p>
    <w:p w14:paraId="6B71177B" w14:textId="7F174327" w:rsidR="00A3049E" w:rsidRPr="001C4737" w:rsidRDefault="003648D6" w:rsidP="00A3049E">
      <w:pPr>
        <w:pStyle w:val="BulletedList1"/>
        <w:tabs>
          <w:tab w:val="left" w:pos="360"/>
        </w:tabs>
        <w:spacing w:line="260" w:lineRule="exact"/>
        <w:rPr>
          <w:rFonts w:cs="Arial"/>
        </w:rPr>
      </w:pPr>
      <w:hyperlink w:anchor="_How_to_enable" w:history="1">
        <w:r w:rsidR="00A3049E" w:rsidRPr="001C4737">
          <w:rPr>
            <w:rStyle w:val="Hyperlink"/>
            <w:rFonts w:cs="Arial"/>
            <w:szCs w:val="20"/>
            <w:lang w:bidi="it-IT"/>
          </w:rPr>
          <w:t>Come abilitare l'opzione Proxy agente</w:t>
        </w:r>
      </w:hyperlink>
    </w:p>
    <w:p w14:paraId="6C9EC9A9" w14:textId="3A783152" w:rsidR="00A3049E" w:rsidRPr="001C4737" w:rsidRDefault="00A3049E" w:rsidP="00A3049E">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w:anchor="_Security_Configuration" w:history="1">
        <w:r w:rsidRPr="001C4737">
          <w:rPr>
            <w:rStyle w:val="Hyperlink"/>
            <w:rFonts w:cs="Arial"/>
            <w:lang w:bidi="it-IT"/>
          </w:rPr>
          <w:t>Configurazione della sicurezza</w:t>
        </w:r>
      </w:hyperlink>
      <w:r w:rsidRPr="001C4737">
        <w:rPr>
          <w:rFonts w:cs="Arial"/>
          <w:lang w:bidi="it-IT"/>
        </w:rPr>
        <w:t xml:space="preserve"> </w:t>
      </w:r>
    </w:p>
    <w:p w14:paraId="55FBD275" w14:textId="77777777" w:rsidR="00A3049E" w:rsidRPr="001C4737" w:rsidRDefault="00A3049E" w:rsidP="00A3049E">
      <w:pPr>
        <w:pStyle w:val="Heading3"/>
        <w:rPr>
          <w:rFonts w:cs="Arial"/>
        </w:rPr>
      </w:pPr>
      <w:bookmarkStart w:id="19" w:name="z2"/>
      <w:bookmarkStart w:id="20" w:name="_Best_Practice:_Create"/>
      <w:bookmarkStart w:id="21" w:name="_Toc469571816"/>
      <w:bookmarkEnd w:id="19"/>
      <w:bookmarkEnd w:id="20"/>
      <w:r w:rsidRPr="001C4737">
        <w:rPr>
          <w:rFonts w:cs="Arial"/>
          <w:lang w:bidi="it-IT"/>
        </w:rPr>
        <w:t>Procedura consigliata: creare un Management Pack per le personalizzazioni</w:t>
      </w:r>
      <w:bookmarkEnd w:id="21"/>
    </w:p>
    <w:p w14:paraId="38C5A633" w14:textId="5B4957C8" w:rsidR="00A3049E" w:rsidRPr="001C4737" w:rsidRDefault="00C530AB" w:rsidP="00176C65">
      <w:pPr>
        <w:spacing w:line="276" w:lineRule="auto"/>
        <w:rPr>
          <w:rFonts w:cs="Arial"/>
        </w:rPr>
      </w:pPr>
      <w:r w:rsidRPr="001C4737">
        <w:rPr>
          <w:rFonts w:cs="Arial"/>
          <w:lang w:bidi="it-IT"/>
        </w:rPr>
        <w:t>Il Management Pack per Microsoft SQL Server 2008 Analysis Services è bloccato e non è quindi possibile cambiare alcuna delle impostazioni originali del file del Management Pack. Tuttavia è possibile creare personalizzazioni, ad esempio sostituzioni o nuovi oggetti di monitoraggio, e salvarle in un Management Pack diverso. Per impostazione predefinita, Operations Manager salva tutte le personalizzazioni nel Management Pack predefinito. È invece consigliabile creare un Management Pack separato per ogni Management Pack bloccato da personalizzare.</w:t>
      </w:r>
    </w:p>
    <w:p w14:paraId="1185C840" w14:textId="77777777" w:rsidR="00A3049E" w:rsidRPr="001C4737" w:rsidRDefault="00A3049E" w:rsidP="00176C65">
      <w:pPr>
        <w:spacing w:line="276" w:lineRule="auto"/>
        <w:rPr>
          <w:rFonts w:cs="Arial"/>
        </w:rPr>
      </w:pPr>
      <w:r w:rsidRPr="001C4737">
        <w:rPr>
          <w:rFonts w:cs="Arial"/>
          <w:lang w:bidi="it-IT"/>
        </w:rPr>
        <w:t xml:space="preserve">La creazione di un nuovo Management Pack per l'archiviazione delle sostituzioni presenta i seguenti vantaggi: </w:t>
      </w:r>
    </w:p>
    <w:p w14:paraId="545FEAEF" w14:textId="54D814E3" w:rsidR="00A3049E" w:rsidRPr="001C4737" w:rsidRDefault="00A3049E" w:rsidP="00176C65">
      <w:pPr>
        <w:pStyle w:val="BulletedList1"/>
        <w:numPr>
          <w:ilvl w:val="0"/>
          <w:numId w:val="0"/>
        </w:numPr>
        <w:tabs>
          <w:tab w:val="left" w:pos="360"/>
        </w:tabs>
        <w:spacing w:line="276" w:lineRule="auto"/>
        <w:ind w:left="360" w:hanging="360"/>
        <w:rPr>
          <w:rFonts w:cs="Arial"/>
        </w:rPr>
      </w:pPr>
      <w:r w:rsidRPr="001C4737">
        <w:rPr>
          <w:rFonts w:cs="Arial"/>
          <w:lang w:bidi="it-IT"/>
        </w:rPr>
        <w:t>•</w:t>
      </w:r>
      <w:r w:rsidRPr="001C4737">
        <w:rPr>
          <w:rFonts w:cs="Arial"/>
          <w:lang w:bidi="it-IT"/>
        </w:rPr>
        <w:tab/>
        <w:t>Quando si crea un Management Pack allo scopo di archiviare impostazioni personalizzate per un Management Pack bloccato, è utile basare il nome del nuovo Management Pack sul nome del Management Pack da personalizzare, ad esempio "Override di Microsoft SQL Server 2008 Analysis Services".</w:t>
      </w:r>
    </w:p>
    <w:p w14:paraId="7EC4A8B0" w14:textId="77777777" w:rsidR="00A3049E" w:rsidRPr="001C4737" w:rsidRDefault="00A3049E" w:rsidP="00176C65">
      <w:pPr>
        <w:numPr>
          <w:ilvl w:val="0"/>
          <w:numId w:val="19"/>
        </w:numPr>
        <w:spacing w:before="0" w:after="160" w:line="276" w:lineRule="auto"/>
        <w:rPr>
          <w:rFonts w:cs="Arial"/>
        </w:rPr>
      </w:pPr>
      <w:r w:rsidRPr="001C4737">
        <w:rPr>
          <w:rFonts w:cs="Arial"/>
          <w:lang w:bidi="it-IT"/>
        </w:rPr>
        <w:t>La creazione di un nuovo Management Pack per l'archiviazione delle personalizzazioni di ogni Management Pack bloccato semplifica l'esportazione delle personalizzazioni da un ambiente di test a un ambiente di produzione. Semplifica anche l'eliminazione di un Management Pack, poiché è necessario eliminare eventuali dipendenze prima di eliminare un Management Pack. Se le personalizzazioni per tutti i Management Pack vengono salvate nel Management Pack predefinito ed è necessario eliminare un singolo Management Pack, sarà prima di tutto necessario eliminare il Management Pack predefinito, in modo da eliminare anche le personalizzazioni ad altri Management Pack.</w:t>
      </w:r>
    </w:p>
    <w:p w14:paraId="59886E48" w14:textId="77777777" w:rsidR="00A3049E" w:rsidRPr="001C4737" w:rsidRDefault="00A3049E" w:rsidP="00A3049E">
      <w:pPr>
        <w:rPr>
          <w:rFonts w:cs="Arial"/>
        </w:rPr>
      </w:pPr>
    </w:p>
    <w:p w14:paraId="61FBB438" w14:textId="5F35827D" w:rsidR="00A3049E" w:rsidRPr="001C4737" w:rsidRDefault="00A3049E" w:rsidP="00A3049E">
      <w:pPr>
        <w:rPr>
          <w:rFonts w:cs="Arial"/>
        </w:rPr>
      </w:pPr>
      <w:r w:rsidRPr="001C4737">
        <w:rPr>
          <w:rFonts w:cs="Arial"/>
          <w:lang w:bidi="it-IT"/>
        </w:rPr>
        <w:t xml:space="preserve">Per ulteriori informazioni sui Management Pack bloccati e non bloccati, vedere la pagina Web relativa ai </w:t>
      </w:r>
      <w:hyperlink r:id="rId22" w:history="1">
        <w:r w:rsidRPr="001C4737">
          <w:rPr>
            <w:rStyle w:val="Hyperlink"/>
            <w:rFonts w:cs="Arial"/>
            <w:lang w:bidi="it-IT"/>
          </w:rPr>
          <w:t>formati dei Management Pack</w:t>
        </w:r>
      </w:hyperlink>
      <w:r w:rsidRPr="001C4737">
        <w:rPr>
          <w:rFonts w:cs="Arial"/>
          <w:lang w:bidi="it-IT"/>
        </w:rPr>
        <w:t xml:space="preserve">. Per ulteriori informazioni sulle personalizzazioni dei Management Pack e sul Management Pack predefinito, vedere la pagina Web contenente le </w:t>
      </w:r>
      <w:hyperlink r:id="rId23" w:history="1">
        <w:r w:rsidRPr="001C4737">
          <w:rPr>
            <w:rStyle w:val="Hyperlink"/>
            <w:rFonts w:cs="Arial"/>
            <w:lang w:bidi="it-IT"/>
          </w:rPr>
          <w:t>informazioni sui Management Pack</w:t>
        </w:r>
      </w:hyperlink>
      <w:r w:rsidRPr="001C4737">
        <w:rPr>
          <w:rFonts w:cs="Arial"/>
          <w:lang w:bidi="it-IT"/>
        </w:rPr>
        <w:t>.</w:t>
      </w:r>
    </w:p>
    <w:p w14:paraId="44083464" w14:textId="77777777" w:rsidR="005D3463" w:rsidRPr="001C4737" w:rsidRDefault="005D3463" w:rsidP="005D3463">
      <w:pPr>
        <w:pStyle w:val="Heading3"/>
        <w:rPr>
          <w:rFonts w:cs="Arial"/>
        </w:rPr>
      </w:pPr>
      <w:bookmarkStart w:id="22" w:name="_How_to_import"/>
      <w:bookmarkStart w:id="23" w:name="_Toc469571817"/>
      <w:bookmarkStart w:id="24" w:name="_Ref384671384"/>
      <w:bookmarkEnd w:id="22"/>
      <w:r w:rsidRPr="001C4737">
        <w:rPr>
          <w:rFonts w:cs="Arial"/>
          <w:lang w:bidi="it-IT"/>
        </w:rPr>
        <w:lastRenderedPageBreak/>
        <w:t>Come creare un nuovo Management Pack per le personalizzazioni</w:t>
      </w:r>
      <w:bookmarkEnd w:id="23"/>
    </w:p>
    <w:p w14:paraId="09CEAF4E" w14:textId="13A40508" w:rsidR="005D3463" w:rsidRPr="001C4737" w:rsidRDefault="005D3463" w:rsidP="005D3463">
      <w:pPr>
        <w:rPr>
          <w:rFonts w:cs="Arial"/>
        </w:rPr>
      </w:pPr>
      <w:r w:rsidRPr="001C4737">
        <w:rPr>
          <w:rFonts w:cs="Arial"/>
          <w:lang w:bidi="it-IT"/>
        </w:rPr>
        <w:t>Per abilitare l'</w:t>
      </w:r>
      <w:r w:rsidRPr="001C4737">
        <w:rPr>
          <w:rFonts w:cs="Arial"/>
          <w:b/>
          <w:lang w:bidi="it-IT"/>
        </w:rPr>
        <w:t xml:space="preserve">opzione Proxy agente </w:t>
      </w:r>
      <w:r w:rsidRPr="001C4737">
        <w:rPr>
          <w:rFonts w:cs="Arial"/>
          <w:lang w:bidi="it-IT"/>
        </w:rPr>
        <w:t>completare i passaggi seguenti:</w:t>
      </w:r>
    </w:p>
    <w:p w14:paraId="5928080B" w14:textId="3D8B7EDC" w:rsidR="005D3463" w:rsidRPr="001C4737" w:rsidRDefault="005D3463" w:rsidP="005D3463">
      <w:pPr>
        <w:pStyle w:val="NumberedList1"/>
        <w:numPr>
          <w:ilvl w:val="0"/>
          <w:numId w:val="0"/>
        </w:numPr>
        <w:tabs>
          <w:tab w:val="left" w:pos="360"/>
        </w:tabs>
        <w:spacing w:line="260" w:lineRule="exact"/>
        <w:ind w:left="720" w:hanging="360"/>
        <w:rPr>
          <w:rFonts w:cs="Arial"/>
        </w:rPr>
      </w:pPr>
      <w:r w:rsidRPr="001C4737">
        <w:rPr>
          <w:rFonts w:cs="Arial"/>
          <w:lang w:bidi="it-IT"/>
        </w:rPr>
        <w:t>1.</w:t>
      </w:r>
      <w:r w:rsidRPr="001C4737">
        <w:rPr>
          <w:rFonts w:cs="Arial"/>
          <w:lang w:bidi="it-IT"/>
        </w:rPr>
        <w:tab/>
        <w:t xml:space="preserve">Aprire la console di Operations Manager e fare clic sul pulsante </w:t>
      </w:r>
      <w:r w:rsidRPr="001C4737">
        <w:rPr>
          <w:rFonts w:cs="Arial"/>
          <w:b/>
          <w:lang w:bidi="it-IT"/>
        </w:rPr>
        <w:t>Amministrazione</w:t>
      </w:r>
      <w:r w:rsidRPr="001C4737">
        <w:rPr>
          <w:rFonts w:cs="Arial"/>
          <w:lang w:bidi="it-IT"/>
        </w:rPr>
        <w:t>.</w:t>
      </w:r>
    </w:p>
    <w:p w14:paraId="6FC97D7D" w14:textId="77777777" w:rsidR="005D3463" w:rsidRPr="001C4737" w:rsidRDefault="005D3463" w:rsidP="005D3463">
      <w:pPr>
        <w:pStyle w:val="NumberedList1"/>
        <w:numPr>
          <w:ilvl w:val="0"/>
          <w:numId w:val="0"/>
        </w:numPr>
        <w:tabs>
          <w:tab w:val="left" w:pos="360"/>
        </w:tabs>
        <w:spacing w:line="260" w:lineRule="exact"/>
        <w:ind w:left="720" w:hanging="360"/>
        <w:rPr>
          <w:rFonts w:cs="Arial"/>
        </w:rPr>
      </w:pPr>
      <w:r w:rsidRPr="001C4737">
        <w:rPr>
          <w:rFonts w:cs="Arial"/>
          <w:lang w:bidi="it-IT"/>
        </w:rPr>
        <w:t>2.</w:t>
      </w:r>
      <w:r w:rsidRPr="001C4737">
        <w:rPr>
          <w:rFonts w:cs="Arial"/>
          <w:lang w:bidi="it-IT"/>
        </w:rPr>
        <w:tab/>
        <w:t xml:space="preserve">Fare clic con il pulsante destro del mouse su </w:t>
      </w:r>
      <w:r w:rsidRPr="001C4737">
        <w:rPr>
          <w:rStyle w:val="UI"/>
          <w:rFonts w:cs="Arial"/>
          <w:lang w:bidi="it-IT"/>
        </w:rPr>
        <w:t>Management Pack</w:t>
      </w:r>
      <w:r w:rsidRPr="001C4737">
        <w:rPr>
          <w:rFonts w:cs="Arial"/>
          <w:lang w:bidi="it-IT"/>
        </w:rPr>
        <w:t xml:space="preserve">, quindi scegliere </w:t>
      </w:r>
      <w:r w:rsidRPr="001C4737">
        <w:rPr>
          <w:rStyle w:val="UI"/>
          <w:rFonts w:cs="Arial"/>
          <w:lang w:bidi="it-IT"/>
        </w:rPr>
        <w:t>Crea nuovo Management Pack</w:t>
      </w:r>
      <w:r w:rsidRPr="001C4737">
        <w:rPr>
          <w:rFonts w:cs="Arial"/>
          <w:lang w:bidi="it-IT"/>
        </w:rPr>
        <w:t>.</w:t>
      </w:r>
    </w:p>
    <w:p w14:paraId="1FE0090B" w14:textId="77777777" w:rsidR="005D3463" w:rsidRPr="001C4737" w:rsidRDefault="005D3463" w:rsidP="005D3463">
      <w:pPr>
        <w:pStyle w:val="NumberedList1"/>
        <w:numPr>
          <w:ilvl w:val="0"/>
          <w:numId w:val="0"/>
        </w:numPr>
        <w:tabs>
          <w:tab w:val="left" w:pos="360"/>
        </w:tabs>
        <w:spacing w:line="260" w:lineRule="exact"/>
        <w:ind w:left="720" w:hanging="360"/>
        <w:rPr>
          <w:rFonts w:cs="Arial"/>
        </w:rPr>
      </w:pPr>
      <w:r w:rsidRPr="001C4737">
        <w:rPr>
          <w:rFonts w:cs="Arial"/>
          <w:lang w:bidi="it-IT"/>
        </w:rPr>
        <w:t>3.</w:t>
      </w:r>
      <w:r w:rsidRPr="001C4737">
        <w:rPr>
          <w:rFonts w:cs="Arial"/>
          <w:lang w:bidi="it-IT"/>
        </w:rPr>
        <w:tab/>
        <w:t xml:space="preserve">Immettere un nome, ad esempio Personalizzazioni SQLMP, quindi fare clic su </w:t>
      </w:r>
      <w:r w:rsidRPr="001C4737">
        <w:rPr>
          <w:rStyle w:val="UI"/>
          <w:rFonts w:cs="Arial"/>
          <w:lang w:bidi="it-IT"/>
        </w:rPr>
        <w:t>Avanti</w:t>
      </w:r>
      <w:r w:rsidRPr="001C4737">
        <w:rPr>
          <w:rFonts w:cs="Arial"/>
          <w:lang w:bidi="it-IT"/>
        </w:rPr>
        <w:t>.</w:t>
      </w:r>
    </w:p>
    <w:p w14:paraId="528E795D" w14:textId="0AA4A3F0" w:rsidR="005D3463" w:rsidRPr="001C4737" w:rsidRDefault="005D3463" w:rsidP="00176C65">
      <w:pPr>
        <w:pStyle w:val="NumberedList1"/>
        <w:numPr>
          <w:ilvl w:val="0"/>
          <w:numId w:val="0"/>
        </w:numPr>
        <w:tabs>
          <w:tab w:val="left" w:pos="360"/>
        </w:tabs>
        <w:spacing w:line="260" w:lineRule="exact"/>
        <w:ind w:left="720" w:hanging="360"/>
        <w:rPr>
          <w:rFonts w:cs="Arial"/>
        </w:rPr>
      </w:pPr>
      <w:r w:rsidRPr="001C4737">
        <w:rPr>
          <w:rFonts w:cs="Arial"/>
          <w:lang w:bidi="it-IT"/>
        </w:rPr>
        <w:t>4.</w:t>
      </w:r>
      <w:r w:rsidRPr="001C4737">
        <w:rPr>
          <w:rFonts w:cs="Arial"/>
          <w:lang w:bidi="it-IT"/>
        </w:rPr>
        <w:tab/>
        <w:t xml:space="preserve">Fare clic su </w:t>
      </w:r>
      <w:r w:rsidRPr="001C4737">
        <w:rPr>
          <w:rStyle w:val="UI"/>
          <w:rFonts w:cs="Arial"/>
          <w:lang w:bidi="it-IT"/>
        </w:rPr>
        <w:t>Crea</w:t>
      </w:r>
      <w:r w:rsidRPr="001C4737">
        <w:rPr>
          <w:rFonts w:cs="Arial"/>
          <w:lang w:bidi="it-IT"/>
        </w:rPr>
        <w:t>.</w:t>
      </w:r>
    </w:p>
    <w:p w14:paraId="10DEF30A" w14:textId="192A1C76" w:rsidR="00A3049E" w:rsidRPr="001C4737" w:rsidRDefault="00A3049E" w:rsidP="00A3049E">
      <w:pPr>
        <w:pStyle w:val="Heading3"/>
        <w:rPr>
          <w:rFonts w:cs="Arial"/>
        </w:rPr>
      </w:pPr>
      <w:bookmarkStart w:id="25" w:name="_Toc469571818"/>
      <w:r w:rsidRPr="001C4737">
        <w:rPr>
          <w:rFonts w:cs="Arial"/>
          <w:lang w:bidi="it-IT"/>
        </w:rPr>
        <w:t xml:space="preserve">Come importare un </w:t>
      </w:r>
      <w:bookmarkEnd w:id="24"/>
      <w:r w:rsidRPr="001C4737">
        <w:rPr>
          <w:rFonts w:cs="Arial"/>
          <w:lang w:bidi="it-IT"/>
        </w:rPr>
        <w:t>Management Pack</w:t>
      </w:r>
      <w:bookmarkEnd w:id="25"/>
    </w:p>
    <w:p w14:paraId="541E7CA8" w14:textId="22DBEF9F" w:rsidR="00A3049E" w:rsidRPr="001C4737" w:rsidRDefault="00A3049E" w:rsidP="00A3049E">
      <w:pPr>
        <w:rPr>
          <w:rFonts w:cs="Arial"/>
        </w:rPr>
      </w:pPr>
      <w:r w:rsidRPr="001C4737">
        <w:rPr>
          <w:rFonts w:cs="Arial"/>
          <w:lang w:bidi="it-IT"/>
        </w:rPr>
        <w:t xml:space="preserve">Per altre informazioni sull'importazione di un Management Pack, vedere </w:t>
      </w:r>
      <w:hyperlink r:id="rId24" w:history="1">
        <w:r w:rsidRPr="001C4737">
          <w:rPr>
            <w:rStyle w:val="Hyperlink"/>
            <w:rFonts w:cs="Arial"/>
            <w:szCs w:val="20"/>
            <w:lang w:bidi="it-IT"/>
          </w:rPr>
          <w:t>Come importare un Management Pack in Operations Manager</w:t>
        </w:r>
      </w:hyperlink>
      <w:r w:rsidRPr="001C4737">
        <w:rPr>
          <w:rFonts w:cs="Arial"/>
          <w:lang w:bidi="it-IT"/>
        </w:rPr>
        <w:t>.</w:t>
      </w:r>
    </w:p>
    <w:p w14:paraId="30A11173" w14:textId="7F92A052" w:rsidR="00A3049E" w:rsidRPr="001C4737" w:rsidRDefault="00A3049E" w:rsidP="00A3049E">
      <w:pPr>
        <w:pStyle w:val="Heading3"/>
        <w:rPr>
          <w:rFonts w:cs="Arial"/>
        </w:rPr>
      </w:pPr>
      <w:bookmarkStart w:id="26" w:name="_How_to_enable"/>
      <w:bookmarkStart w:id="27" w:name="_Ref384671390"/>
      <w:bookmarkStart w:id="28" w:name="_Toc469571819"/>
      <w:bookmarkEnd w:id="26"/>
      <w:r w:rsidRPr="001C4737">
        <w:rPr>
          <w:rFonts w:cs="Arial"/>
          <w:lang w:bidi="it-IT"/>
        </w:rPr>
        <w:t xml:space="preserve">Come abilitare </w:t>
      </w:r>
      <w:bookmarkEnd w:id="27"/>
      <w:r w:rsidRPr="001C4737">
        <w:rPr>
          <w:rFonts w:cs="Arial"/>
          <w:lang w:bidi="it-IT"/>
        </w:rPr>
        <w:t>l'opzione Proxy agente</w:t>
      </w:r>
      <w:bookmarkEnd w:id="28"/>
    </w:p>
    <w:p w14:paraId="2E272924" w14:textId="00A88DE1" w:rsidR="00A3049E" w:rsidRPr="001C4737" w:rsidRDefault="00A3049E" w:rsidP="00A3049E">
      <w:pPr>
        <w:rPr>
          <w:rFonts w:cs="Arial"/>
        </w:rPr>
      </w:pPr>
      <w:r w:rsidRPr="001C4737">
        <w:rPr>
          <w:rFonts w:cs="Arial"/>
          <w:lang w:bidi="it-IT"/>
        </w:rPr>
        <w:t>Per abilitare l'</w:t>
      </w:r>
      <w:r w:rsidRPr="001C4737">
        <w:rPr>
          <w:rFonts w:cs="Arial"/>
          <w:b/>
          <w:lang w:bidi="it-IT"/>
        </w:rPr>
        <w:t xml:space="preserve">opzione Proxy agente </w:t>
      </w:r>
      <w:r w:rsidRPr="001C4737">
        <w:rPr>
          <w:rFonts w:cs="Arial"/>
          <w:lang w:bidi="it-IT"/>
        </w:rPr>
        <w:t>completare i passaggi seguenti:</w:t>
      </w:r>
    </w:p>
    <w:p w14:paraId="2F62250B" w14:textId="0896A8E3" w:rsidR="00A3049E" w:rsidRPr="001C4737" w:rsidRDefault="00A3049E" w:rsidP="00A3049E">
      <w:pPr>
        <w:pStyle w:val="NumberedList1"/>
        <w:numPr>
          <w:ilvl w:val="0"/>
          <w:numId w:val="0"/>
        </w:numPr>
        <w:tabs>
          <w:tab w:val="left" w:pos="360"/>
        </w:tabs>
        <w:spacing w:line="260" w:lineRule="exact"/>
        <w:ind w:left="720" w:hanging="360"/>
        <w:rPr>
          <w:rFonts w:cs="Arial"/>
        </w:rPr>
      </w:pPr>
      <w:r w:rsidRPr="001C4737">
        <w:rPr>
          <w:rFonts w:cs="Arial"/>
          <w:lang w:bidi="it-IT"/>
        </w:rPr>
        <w:t>1.</w:t>
      </w:r>
      <w:r w:rsidRPr="001C4737">
        <w:rPr>
          <w:rFonts w:cs="Arial"/>
          <w:lang w:bidi="it-IT"/>
        </w:rPr>
        <w:tab/>
        <w:t xml:space="preserve">Aprire la console di Operations Manager e fare clic sul pulsante </w:t>
      </w:r>
      <w:r w:rsidRPr="001C4737">
        <w:rPr>
          <w:rFonts w:cs="Arial"/>
          <w:b/>
          <w:lang w:bidi="it-IT"/>
        </w:rPr>
        <w:t>Amministrazione</w:t>
      </w:r>
      <w:r w:rsidRPr="001C4737">
        <w:rPr>
          <w:rFonts w:cs="Arial"/>
          <w:lang w:bidi="it-IT"/>
        </w:rPr>
        <w:t>.</w:t>
      </w:r>
    </w:p>
    <w:p w14:paraId="6333DE1A" w14:textId="77777777" w:rsidR="00A3049E" w:rsidRPr="001C4737" w:rsidRDefault="00A3049E" w:rsidP="00A3049E">
      <w:pPr>
        <w:pStyle w:val="NumberedList1"/>
        <w:numPr>
          <w:ilvl w:val="0"/>
          <w:numId w:val="0"/>
        </w:numPr>
        <w:tabs>
          <w:tab w:val="left" w:pos="360"/>
        </w:tabs>
        <w:spacing w:line="260" w:lineRule="exact"/>
        <w:ind w:left="720" w:hanging="360"/>
        <w:rPr>
          <w:rFonts w:cs="Arial"/>
        </w:rPr>
      </w:pPr>
      <w:r w:rsidRPr="001C4737">
        <w:rPr>
          <w:rFonts w:cs="Arial"/>
          <w:lang w:bidi="it-IT"/>
        </w:rPr>
        <w:t>2.</w:t>
      </w:r>
      <w:r w:rsidRPr="001C4737">
        <w:rPr>
          <w:rFonts w:cs="Arial"/>
          <w:lang w:bidi="it-IT"/>
        </w:rPr>
        <w:tab/>
        <w:t xml:space="preserve">Nel riquadro Amministratore fare clic su </w:t>
      </w:r>
      <w:r w:rsidRPr="001C4737">
        <w:rPr>
          <w:rStyle w:val="UI"/>
          <w:rFonts w:cs="Arial"/>
          <w:lang w:bidi="it-IT"/>
        </w:rPr>
        <w:t>Gestito tramite agente</w:t>
      </w:r>
      <w:r w:rsidRPr="001C4737">
        <w:rPr>
          <w:rFonts w:cs="Arial"/>
          <w:lang w:bidi="it-IT"/>
        </w:rPr>
        <w:t>.</w:t>
      </w:r>
    </w:p>
    <w:p w14:paraId="57DC73BF" w14:textId="77777777" w:rsidR="00A3049E" w:rsidRPr="001C4737" w:rsidRDefault="00A3049E" w:rsidP="00A3049E">
      <w:pPr>
        <w:pStyle w:val="NumberedList1"/>
        <w:numPr>
          <w:ilvl w:val="0"/>
          <w:numId w:val="0"/>
        </w:numPr>
        <w:tabs>
          <w:tab w:val="left" w:pos="360"/>
        </w:tabs>
        <w:spacing w:line="260" w:lineRule="exact"/>
        <w:ind w:left="720" w:hanging="360"/>
        <w:rPr>
          <w:rFonts w:cs="Arial"/>
        </w:rPr>
      </w:pPr>
      <w:r w:rsidRPr="001C4737">
        <w:rPr>
          <w:rFonts w:cs="Arial"/>
          <w:lang w:bidi="it-IT"/>
        </w:rPr>
        <w:t>3.</w:t>
      </w:r>
      <w:r w:rsidRPr="001C4737">
        <w:rPr>
          <w:rFonts w:cs="Arial"/>
          <w:lang w:bidi="it-IT"/>
        </w:rPr>
        <w:tab/>
        <w:t>Fare doppio clic su un agente nell'elenco.</w:t>
      </w:r>
    </w:p>
    <w:p w14:paraId="3F513A3B" w14:textId="33EE97A9" w:rsidR="00A3049E" w:rsidRPr="001C4737" w:rsidRDefault="00A3049E" w:rsidP="00A3049E">
      <w:pPr>
        <w:ind w:left="360"/>
        <w:rPr>
          <w:rFonts w:cs="Arial"/>
        </w:rPr>
      </w:pPr>
      <w:r w:rsidRPr="001C4737">
        <w:rPr>
          <w:rFonts w:cs="Arial"/>
          <w:lang w:bidi="it-IT"/>
        </w:rPr>
        <w:t>4.</w:t>
      </w:r>
      <w:r w:rsidRPr="001C4737">
        <w:rPr>
          <w:rFonts w:cs="Arial"/>
          <w:lang w:bidi="it-IT"/>
        </w:rPr>
        <w:tab/>
        <w:t>Nella scheda Sicurezza selezionare "</w:t>
      </w:r>
      <w:r w:rsidRPr="001C4737">
        <w:rPr>
          <w:rStyle w:val="UI"/>
          <w:rFonts w:cs="Arial"/>
          <w:lang w:bidi="it-IT"/>
        </w:rPr>
        <w:t>Consenti a questo agente di funzionare come proxy e individuare oggetti gestiti sugli altri computer</w:t>
      </w:r>
      <w:r w:rsidRPr="001C4737">
        <w:rPr>
          <w:rFonts w:cs="Arial"/>
          <w:lang w:bidi="it-IT"/>
        </w:rPr>
        <w:t>".</w:t>
      </w:r>
    </w:p>
    <w:p w14:paraId="4C3BAFE8" w14:textId="77777777" w:rsidR="003B3ECC" w:rsidRPr="001C4737" w:rsidRDefault="003B3ECC" w:rsidP="00C2340D">
      <w:pPr>
        <w:pStyle w:val="Heading2"/>
        <w:rPr>
          <w:rFonts w:cs="Arial"/>
        </w:rPr>
      </w:pPr>
      <w:bookmarkStart w:id="29" w:name="z3"/>
      <w:bookmarkStart w:id="30" w:name="_Security_Configuration"/>
      <w:bookmarkStart w:id="31" w:name="_Toc469571820"/>
      <w:bookmarkEnd w:id="29"/>
      <w:bookmarkEnd w:id="30"/>
      <w:r w:rsidRPr="001C4737">
        <w:rPr>
          <w:rFonts w:cs="Arial"/>
          <w:lang w:bidi="it-IT"/>
        </w:rPr>
        <w:t>Configurazione della sicurezza</w:t>
      </w:r>
      <w:bookmarkEnd w:id="31"/>
      <w:r w:rsidRPr="001C4737">
        <w:rPr>
          <w:rFonts w:cs="Arial"/>
          <w:lang w:bidi="it-IT"/>
        </w:rPr>
        <w:t xml:space="preserve"> </w:t>
      </w:r>
    </w:p>
    <w:p w14:paraId="0EF7EE67" w14:textId="079BF86F" w:rsidR="00EC6EB2" w:rsidRPr="001C4737" w:rsidRDefault="00EC6EB2" w:rsidP="00EC6EB2">
      <w:pPr>
        <w:pStyle w:val="AlertLabel"/>
        <w:framePr w:wrap="notBeside"/>
        <w:rPr>
          <w:rFonts w:cs="Arial"/>
        </w:rPr>
      </w:pPr>
      <w:r w:rsidRPr="001C4737">
        <w:rPr>
          <w:rFonts w:cs="Arial"/>
          <w:noProof/>
          <w:lang w:val="en-US"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C4737">
        <w:rPr>
          <w:rFonts w:cs="Arial"/>
          <w:lang w:bidi="it-IT"/>
        </w:rPr>
        <w:t xml:space="preserve">Nota </w:t>
      </w:r>
    </w:p>
    <w:p w14:paraId="38701BC6" w14:textId="4CFD6806" w:rsidR="007A43CE" w:rsidRPr="001C4737" w:rsidRDefault="007A43CE" w:rsidP="0076583C">
      <w:pPr>
        <w:ind w:firstLine="360"/>
        <w:rPr>
          <w:rFonts w:cs="Arial"/>
        </w:rPr>
      </w:pPr>
      <w:r w:rsidRPr="001C4737">
        <w:rPr>
          <w:rFonts w:cs="Arial"/>
          <w:lang w:bidi="it-IT"/>
        </w:rPr>
        <w:t>Il monitoraggio con privilegi limitati non è supportato in questa versione.</w:t>
      </w:r>
    </w:p>
    <w:p w14:paraId="172683D2" w14:textId="77777777" w:rsidR="00AF5C62" w:rsidRPr="001C4737" w:rsidRDefault="00AF5C62" w:rsidP="00AF5C62">
      <w:pPr>
        <w:pStyle w:val="Heading4"/>
        <w:rPr>
          <w:rFonts w:cs="Arial"/>
        </w:rPr>
      </w:pPr>
      <w:bookmarkStart w:id="32" w:name="_Ref384675893"/>
      <w:r w:rsidRPr="001C4737">
        <w:rPr>
          <w:rFonts w:cs="Arial"/>
          <w:lang w:bidi="it-IT"/>
        </w:rPr>
        <w:t>Profili RunAs</w:t>
      </w:r>
      <w:bookmarkEnd w:id="32"/>
    </w:p>
    <w:p w14:paraId="3B9BCADC" w14:textId="175B1ACD" w:rsidR="00AF5C62" w:rsidRPr="001C4737" w:rsidRDefault="00AF5C62" w:rsidP="00AF5C62">
      <w:pPr>
        <w:rPr>
          <w:rFonts w:cs="Arial"/>
        </w:rPr>
      </w:pPr>
      <w:r w:rsidRPr="001C4737">
        <w:rPr>
          <w:rFonts w:cs="Arial"/>
          <w:lang w:bidi="it-IT"/>
        </w:rPr>
        <w:t>Quando si importa il Management Pack per Microsoft SQL Server Analysis Services per la prima volta, vengono creati due nuovi profili RunAs:</w:t>
      </w:r>
    </w:p>
    <w:p w14:paraId="62C21CE8" w14:textId="5B7BAFCE" w:rsidR="00AF5C62" w:rsidRPr="001C4737" w:rsidRDefault="00AF5C62" w:rsidP="00AF5C62">
      <w:pPr>
        <w:pStyle w:val="BulletedList1"/>
        <w:numPr>
          <w:ilvl w:val="0"/>
          <w:numId w:val="29"/>
        </w:numPr>
        <w:tabs>
          <w:tab w:val="left" w:pos="360"/>
        </w:tabs>
        <w:spacing w:line="260" w:lineRule="exact"/>
        <w:rPr>
          <w:rFonts w:cs="Arial"/>
        </w:rPr>
      </w:pPr>
      <w:r w:rsidRPr="001C4737">
        <w:rPr>
          <w:rFonts w:cs="Arial"/>
          <w:lang w:bidi="it-IT"/>
        </w:rPr>
        <w:t>Profilo RunAs Microsoft SQL Server 2008 Analysis Services Discovery: questo profilo è associato a tutte le individuazioni.</w:t>
      </w:r>
    </w:p>
    <w:p w14:paraId="4BDBD8F5" w14:textId="6BA59FB3" w:rsidR="00AF5C62" w:rsidRPr="001C4737" w:rsidRDefault="00AF5C62" w:rsidP="00AF5C62">
      <w:pPr>
        <w:pStyle w:val="BulletedList1"/>
        <w:numPr>
          <w:ilvl w:val="0"/>
          <w:numId w:val="29"/>
        </w:numPr>
        <w:tabs>
          <w:tab w:val="left" w:pos="360"/>
        </w:tabs>
        <w:spacing w:line="260" w:lineRule="exact"/>
        <w:jc w:val="both"/>
        <w:rPr>
          <w:rFonts w:cs="Arial"/>
        </w:rPr>
      </w:pPr>
      <w:r w:rsidRPr="001C4737">
        <w:rPr>
          <w:rFonts w:cs="Arial"/>
          <w:lang w:bidi="it-IT"/>
        </w:rPr>
        <w:t>Profilo RunAs Microsoft SQL Server 2008 Analysis Services Monitoring: questo profilo è associato a tutti i monitoraggi e a tutte le regole.</w:t>
      </w:r>
    </w:p>
    <w:p w14:paraId="5C360890" w14:textId="11D03AA1" w:rsidR="00AF5C62" w:rsidRPr="001C4737" w:rsidRDefault="00AF5C62" w:rsidP="00AF5C62">
      <w:pPr>
        <w:rPr>
          <w:rFonts w:cs="Arial"/>
        </w:rPr>
      </w:pPr>
      <w:r w:rsidRPr="001C4737">
        <w:rPr>
          <w:rFonts w:cs="Arial"/>
          <w:lang w:bidi="it-IT"/>
        </w:rPr>
        <w:t>Per impostazione predefinita, tutte le individuazioni e i monitoraggi definiti nel Management Pack di SQL Server usano gli account definiti nel profilo RunAs "Account azione predefinito". Se l'account azione predefinito per il sistema specificato non dispone delle autorizzazioni necessarie per individuare o monitorare l'istanza di SQL Server Analysis Services, tale sistema può essere associato a credenziali più specifiche nei profili RunAs con nome che inizia con "Microsoft SQL Server 2008" e che dispongono dell'accesso.</w:t>
      </w:r>
    </w:p>
    <w:p w14:paraId="505904E3" w14:textId="77777777" w:rsidR="00883699" w:rsidRPr="001C4737" w:rsidRDefault="00883699" w:rsidP="00AF5C62">
      <w:pPr>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883699" w:rsidRPr="001C4737" w14:paraId="19793EF5" w14:textId="77777777" w:rsidTr="00C27EB7">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58F23819" w14:textId="639399F3" w:rsidR="00883699" w:rsidRPr="001C4737" w:rsidRDefault="00883699" w:rsidP="00176C65">
            <w:pPr>
              <w:keepNext/>
              <w:spacing w:line="276" w:lineRule="auto"/>
              <w:rPr>
                <w:rFonts w:cs="Arial"/>
                <w:b/>
              </w:rPr>
            </w:pPr>
            <w:r w:rsidRPr="001C4737">
              <w:rPr>
                <w:rFonts w:cs="Arial"/>
                <w:b/>
                <w:lang w:bidi="it-IT"/>
              </w:rPr>
              <w:t>Nome profilo</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F5EF5DD" w14:textId="77777777" w:rsidR="00883699" w:rsidRPr="001C4737" w:rsidRDefault="00883699" w:rsidP="00176C65">
            <w:pPr>
              <w:keepNext/>
              <w:spacing w:line="276" w:lineRule="auto"/>
              <w:rPr>
                <w:rFonts w:cs="Arial"/>
                <w:b/>
              </w:rPr>
            </w:pPr>
            <w:r w:rsidRPr="001C4737">
              <w:rPr>
                <w:rFonts w:cs="Arial"/>
                <w:b/>
                <w:lang w:bidi="it-IT"/>
              </w:rPr>
              <w:t>Regole, monitoraggi e individuazioni associati</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90B16DF" w14:textId="77777777" w:rsidR="00883699" w:rsidRPr="001C4737" w:rsidRDefault="00883699" w:rsidP="00176C65">
            <w:pPr>
              <w:keepNext/>
              <w:spacing w:line="276" w:lineRule="auto"/>
              <w:rPr>
                <w:rFonts w:cs="Arial"/>
                <w:b/>
              </w:rPr>
            </w:pPr>
            <w:r w:rsidRPr="001C4737">
              <w:rPr>
                <w:rFonts w:cs="Arial"/>
                <w:b/>
                <w:lang w:bidi="it-IT"/>
              </w:rPr>
              <w:t>Note</w:t>
            </w:r>
          </w:p>
        </w:tc>
      </w:tr>
      <w:tr w:rsidR="00883699" w:rsidRPr="001C4737" w14:paraId="623DE079" w14:textId="77777777" w:rsidTr="00C27EB7">
        <w:tc>
          <w:tcPr>
            <w:tcW w:w="1970" w:type="dxa"/>
            <w:shd w:val="clear" w:color="auto" w:fill="auto"/>
          </w:tcPr>
          <w:p w14:paraId="5B70FD97" w14:textId="31FE61F5" w:rsidR="00883699" w:rsidRPr="001C4737" w:rsidRDefault="00883699" w:rsidP="00176C65">
            <w:pPr>
              <w:autoSpaceDE w:val="0"/>
              <w:autoSpaceDN w:val="0"/>
              <w:adjustRightInd w:val="0"/>
              <w:spacing w:before="0" w:after="0" w:line="276" w:lineRule="auto"/>
              <w:rPr>
                <w:rFonts w:eastAsia="Times New Roman" w:cs="Arial"/>
                <w:kern w:val="0"/>
              </w:rPr>
            </w:pPr>
            <w:r w:rsidRPr="001C4737">
              <w:rPr>
                <w:rFonts w:eastAsia="Times New Roman" w:cs="Arial"/>
                <w:kern w:val="0"/>
                <w:lang w:bidi="it-IT"/>
              </w:rPr>
              <w:t>Profilo RunAs Microsoft SQL Server 2008 Analysis Services Discovery</w:t>
            </w:r>
          </w:p>
        </w:tc>
        <w:tc>
          <w:tcPr>
            <w:tcW w:w="4961" w:type="dxa"/>
            <w:shd w:val="clear" w:color="auto" w:fill="auto"/>
          </w:tcPr>
          <w:p w14:paraId="64B16D5F" w14:textId="77777777" w:rsidR="002F2A58" w:rsidRPr="001C4737" w:rsidRDefault="002F2A58" w:rsidP="00176C65">
            <w:pPr>
              <w:autoSpaceDE w:val="0"/>
              <w:autoSpaceDN w:val="0"/>
              <w:adjustRightInd w:val="0"/>
              <w:spacing w:before="0" w:after="0" w:line="276" w:lineRule="auto"/>
              <w:rPr>
                <w:rFonts w:cs="Arial"/>
                <w:szCs w:val="18"/>
              </w:rPr>
            </w:pPr>
            <w:r w:rsidRPr="001C4737">
              <w:rPr>
                <w:rFonts w:cs="Arial"/>
                <w:szCs w:val="18"/>
                <w:lang w:bidi="it-IT"/>
              </w:rPr>
              <w:t>Individuazione gruppo di SSAS 2008</w:t>
            </w:r>
          </w:p>
          <w:p w14:paraId="05BDCE73" w14:textId="77777777" w:rsidR="002F2A58" w:rsidRPr="001C4737" w:rsidRDefault="002F2A58" w:rsidP="00176C65">
            <w:pPr>
              <w:autoSpaceDE w:val="0"/>
              <w:autoSpaceDN w:val="0"/>
              <w:adjustRightInd w:val="0"/>
              <w:spacing w:before="0" w:after="0" w:line="276" w:lineRule="auto"/>
              <w:rPr>
                <w:rFonts w:cs="Arial"/>
                <w:szCs w:val="18"/>
              </w:rPr>
            </w:pPr>
            <w:r w:rsidRPr="001C4737">
              <w:rPr>
                <w:rFonts w:cs="Arial"/>
                <w:szCs w:val="18"/>
                <w:lang w:bidi="it-IT"/>
              </w:rPr>
              <w:t>Individuazione valore di inizializzazione di SSAS 2008</w:t>
            </w:r>
          </w:p>
          <w:p w14:paraId="5DA5CBB2" w14:textId="77777777" w:rsidR="002F2A58" w:rsidRPr="001C4737" w:rsidRDefault="002F2A58" w:rsidP="00176C65">
            <w:pPr>
              <w:autoSpaceDE w:val="0"/>
              <w:autoSpaceDN w:val="0"/>
              <w:adjustRightInd w:val="0"/>
              <w:spacing w:before="0" w:after="0" w:line="276" w:lineRule="auto"/>
              <w:rPr>
                <w:rFonts w:cs="Arial"/>
                <w:szCs w:val="18"/>
              </w:rPr>
            </w:pPr>
            <w:r w:rsidRPr="001C4737">
              <w:rPr>
                <w:rFonts w:cs="Arial"/>
                <w:szCs w:val="18"/>
                <w:lang w:bidi="it-IT"/>
              </w:rPr>
              <w:t>Individuazione istanza multidimensionale di SSAS 2008</w:t>
            </w:r>
          </w:p>
          <w:p w14:paraId="3C84552A" w14:textId="77777777" w:rsidR="002F2A58" w:rsidRPr="001C4737" w:rsidRDefault="002F2A58" w:rsidP="00176C65">
            <w:pPr>
              <w:autoSpaceDE w:val="0"/>
              <w:autoSpaceDN w:val="0"/>
              <w:adjustRightInd w:val="0"/>
              <w:spacing w:before="0" w:after="0" w:line="276" w:lineRule="auto"/>
              <w:rPr>
                <w:rFonts w:cs="Arial"/>
                <w:szCs w:val="18"/>
              </w:rPr>
            </w:pPr>
            <w:r w:rsidRPr="001C4737">
              <w:rPr>
                <w:rFonts w:cs="Arial"/>
                <w:szCs w:val="18"/>
                <w:lang w:bidi="it-IT"/>
              </w:rPr>
              <w:t>Individuazione database multidimensionale di SSAS 2008</w:t>
            </w:r>
          </w:p>
          <w:p w14:paraId="3BC3FC82" w14:textId="77777777" w:rsidR="002F2A58" w:rsidRPr="001C4737" w:rsidRDefault="002F2A58" w:rsidP="00176C65">
            <w:pPr>
              <w:autoSpaceDE w:val="0"/>
              <w:autoSpaceDN w:val="0"/>
              <w:adjustRightInd w:val="0"/>
              <w:spacing w:before="0" w:after="0" w:line="276" w:lineRule="auto"/>
              <w:rPr>
                <w:rFonts w:cs="Arial"/>
                <w:szCs w:val="18"/>
              </w:rPr>
            </w:pPr>
            <w:r w:rsidRPr="001C4737">
              <w:rPr>
                <w:rFonts w:cs="Arial"/>
                <w:szCs w:val="18"/>
                <w:lang w:bidi="it-IT"/>
              </w:rPr>
              <w:t>Individuazione partizione multidimensionale di SSAS 2008</w:t>
            </w:r>
          </w:p>
          <w:p w14:paraId="7454CF49" w14:textId="7B2CCA18" w:rsidR="00883699" w:rsidRPr="001C4737" w:rsidRDefault="002F2A58" w:rsidP="00176C65">
            <w:pPr>
              <w:autoSpaceDE w:val="0"/>
              <w:autoSpaceDN w:val="0"/>
              <w:adjustRightInd w:val="0"/>
              <w:spacing w:before="0" w:after="0" w:line="276" w:lineRule="auto"/>
              <w:ind w:left="15"/>
              <w:rPr>
                <w:rFonts w:cs="Arial"/>
              </w:rPr>
            </w:pPr>
            <w:r w:rsidRPr="001C4737">
              <w:rPr>
                <w:rFonts w:cs="Arial"/>
                <w:szCs w:val="18"/>
                <w:lang w:bidi="it-IT"/>
              </w:rPr>
              <w:t>Individuazione istanza PowerPivot di SSAS 2008</w:t>
            </w:r>
          </w:p>
        </w:tc>
        <w:tc>
          <w:tcPr>
            <w:tcW w:w="1679" w:type="dxa"/>
            <w:shd w:val="clear" w:color="auto" w:fill="auto"/>
          </w:tcPr>
          <w:p w14:paraId="74A11209" w14:textId="77777777" w:rsidR="00883699" w:rsidRPr="001C4737" w:rsidRDefault="00883699" w:rsidP="00176C65">
            <w:pPr>
              <w:spacing w:line="276" w:lineRule="auto"/>
              <w:rPr>
                <w:rFonts w:cs="Arial"/>
              </w:rPr>
            </w:pPr>
            <w:r w:rsidRPr="001C4737">
              <w:rPr>
                <w:rFonts w:cs="Arial"/>
                <w:lang w:bidi="it-IT"/>
              </w:rPr>
              <w:t>È necessario usare un account con autorizzazioni di amministratore sia per l'istanza di Windows Server che per quella di SQL Server Analysis Services.</w:t>
            </w:r>
          </w:p>
        </w:tc>
      </w:tr>
      <w:tr w:rsidR="00883699" w:rsidRPr="001C4737" w14:paraId="55BAABFA" w14:textId="77777777" w:rsidTr="00C27EB7">
        <w:tc>
          <w:tcPr>
            <w:tcW w:w="1970" w:type="dxa"/>
            <w:shd w:val="clear" w:color="auto" w:fill="auto"/>
          </w:tcPr>
          <w:p w14:paraId="7AD96FE0" w14:textId="07BD579D" w:rsidR="00883699" w:rsidRPr="001C4737" w:rsidRDefault="00883699" w:rsidP="00176C65">
            <w:pPr>
              <w:autoSpaceDE w:val="0"/>
              <w:autoSpaceDN w:val="0"/>
              <w:adjustRightInd w:val="0"/>
              <w:spacing w:before="0" w:after="0" w:line="276" w:lineRule="auto"/>
              <w:rPr>
                <w:rFonts w:eastAsia="Times New Roman" w:cs="Arial"/>
                <w:kern w:val="0"/>
              </w:rPr>
            </w:pPr>
            <w:r w:rsidRPr="001C4737">
              <w:rPr>
                <w:rFonts w:cs="Arial"/>
                <w:lang w:bidi="it-IT"/>
              </w:rPr>
              <w:t>Profilo RunAs Microsoft SQL Server 2008 Analysis Services Monitoring</w:t>
            </w:r>
          </w:p>
        </w:tc>
        <w:tc>
          <w:tcPr>
            <w:tcW w:w="4961" w:type="dxa"/>
            <w:shd w:val="clear" w:color="auto" w:fill="auto"/>
          </w:tcPr>
          <w:p w14:paraId="11BA8195" w14:textId="77777777" w:rsidR="00C27EB7" w:rsidRPr="001C4737" w:rsidRDefault="00C27EB7" w:rsidP="00C27EB7">
            <w:pPr>
              <w:spacing w:line="276" w:lineRule="auto"/>
              <w:rPr>
                <w:rFonts w:cs="Arial"/>
              </w:rPr>
            </w:pPr>
            <w:r w:rsidRPr="001C4737">
              <w:rPr>
                <w:rFonts w:cs="Arial"/>
                <w:lang w:bidi="it-IT"/>
              </w:rPr>
              <w:t>SSAS 2008: durata blocco del database (minuti)</w:t>
            </w:r>
          </w:p>
          <w:p w14:paraId="3B09EF9F" w14:textId="77777777" w:rsidR="00C27EB7" w:rsidRPr="001C4737" w:rsidRDefault="00C27EB7" w:rsidP="00C27EB7">
            <w:pPr>
              <w:spacing w:line="276" w:lineRule="auto"/>
              <w:rPr>
                <w:rFonts w:cs="Arial"/>
              </w:rPr>
            </w:pPr>
            <w:r w:rsidRPr="001C4737">
              <w:rPr>
                <w:rFonts w:cs="Arial"/>
                <w:lang w:bidi="it-IT"/>
              </w:rPr>
              <w:t>SSAS 2008: spazio disponibile su disco del database (GB)</w:t>
            </w:r>
          </w:p>
          <w:p w14:paraId="073A6CF9" w14:textId="77777777" w:rsidR="00C27EB7" w:rsidRPr="001C4737" w:rsidRDefault="00C27EB7" w:rsidP="00C27EB7">
            <w:pPr>
              <w:spacing w:line="276" w:lineRule="auto"/>
              <w:rPr>
                <w:rFonts w:cs="Arial"/>
              </w:rPr>
            </w:pPr>
            <w:r w:rsidRPr="001C4737">
              <w:rPr>
                <w:rFonts w:cs="Arial"/>
                <w:lang w:bidi="it-IT"/>
              </w:rPr>
              <w:t>SSAS 2008: spazio nell'unità di database usato da altri utenti (GB)</w:t>
            </w:r>
          </w:p>
          <w:p w14:paraId="67734780" w14:textId="77777777" w:rsidR="00C27EB7" w:rsidRPr="001C4737" w:rsidRDefault="00C27EB7" w:rsidP="00C27EB7">
            <w:pPr>
              <w:spacing w:line="276" w:lineRule="auto"/>
              <w:rPr>
                <w:rFonts w:cs="Arial"/>
              </w:rPr>
            </w:pPr>
            <w:r w:rsidRPr="001C4737">
              <w:rPr>
                <w:rFonts w:cs="Arial"/>
                <w:lang w:bidi="it-IT"/>
              </w:rPr>
              <w:t>SSAS 2008: spazio disponibile del database (%)</w:t>
            </w:r>
          </w:p>
          <w:p w14:paraId="4C8AD86F" w14:textId="77777777" w:rsidR="00C27EB7" w:rsidRPr="001C4737" w:rsidRDefault="00C27EB7" w:rsidP="00C27EB7">
            <w:pPr>
              <w:spacing w:line="276" w:lineRule="auto"/>
              <w:rPr>
                <w:rFonts w:cs="Arial"/>
              </w:rPr>
            </w:pPr>
            <w:r w:rsidRPr="001C4737">
              <w:rPr>
                <w:rFonts w:cs="Arial"/>
                <w:lang w:bidi="it-IT"/>
              </w:rPr>
              <w:t>SSAS 2008: spazio disponibile del database (GB)</w:t>
            </w:r>
          </w:p>
          <w:p w14:paraId="059DF97D" w14:textId="1D1FDB41" w:rsidR="00C27EB7" w:rsidRPr="001C4737" w:rsidRDefault="00C27EB7" w:rsidP="00C27EB7">
            <w:pPr>
              <w:spacing w:line="276" w:lineRule="auto"/>
              <w:rPr>
                <w:rFonts w:cs="Arial"/>
              </w:rPr>
            </w:pPr>
            <w:r w:rsidRPr="001C4737">
              <w:rPr>
                <w:rFonts w:cs="Arial"/>
                <w:lang w:bidi="it-IT"/>
              </w:rPr>
              <w:t>SSAS 2008: numero di sessioni bloccate del database</w:t>
            </w:r>
          </w:p>
          <w:p w14:paraId="1878D7C0" w14:textId="77777777" w:rsidR="00C27EB7" w:rsidRPr="001C4737" w:rsidRDefault="00C27EB7" w:rsidP="00C27EB7">
            <w:pPr>
              <w:spacing w:line="276" w:lineRule="auto"/>
              <w:rPr>
                <w:rFonts w:cs="Arial"/>
              </w:rPr>
            </w:pPr>
            <w:r w:rsidRPr="001C4737">
              <w:rPr>
                <w:rFonts w:cs="Arial"/>
                <w:lang w:bidi="it-IT"/>
              </w:rPr>
              <w:t>SSAS 2008: dimensioni del database (GB)</w:t>
            </w:r>
          </w:p>
          <w:p w14:paraId="6EF9A216" w14:textId="77777777" w:rsidR="00C27EB7" w:rsidRPr="001C4737" w:rsidRDefault="00C27EB7" w:rsidP="00C27EB7">
            <w:pPr>
              <w:spacing w:line="276" w:lineRule="auto"/>
              <w:rPr>
                <w:rFonts w:cs="Arial"/>
              </w:rPr>
            </w:pPr>
            <w:r w:rsidRPr="001C4737">
              <w:rPr>
                <w:rFonts w:cs="Arial"/>
                <w:lang w:bidi="it-IT"/>
              </w:rPr>
              <w:t>SSAS 2008: dimensioni della cartella di archiviazione del database (GB)</w:t>
            </w:r>
          </w:p>
          <w:p w14:paraId="79CC0ED0" w14:textId="77777777" w:rsidR="00C27EB7" w:rsidRPr="001C4737" w:rsidRDefault="00C27EB7" w:rsidP="00C27EB7">
            <w:pPr>
              <w:spacing w:line="276" w:lineRule="auto"/>
              <w:rPr>
                <w:rFonts w:cs="Arial"/>
              </w:rPr>
            </w:pPr>
            <w:r w:rsidRPr="001C4737">
              <w:rPr>
                <w:rFonts w:cs="Arial"/>
                <w:lang w:bidi="it-IT"/>
              </w:rPr>
              <w:t>SSAS 2008: dimensioni della partizione (GB)</w:t>
            </w:r>
          </w:p>
          <w:p w14:paraId="24614643" w14:textId="77777777" w:rsidR="00C27EB7" w:rsidRPr="001C4737" w:rsidRDefault="00C27EB7" w:rsidP="00C27EB7">
            <w:pPr>
              <w:spacing w:line="276" w:lineRule="auto"/>
              <w:rPr>
                <w:rFonts w:cs="Arial"/>
              </w:rPr>
            </w:pPr>
            <w:r w:rsidRPr="001C4737">
              <w:rPr>
                <w:rFonts w:cs="Arial"/>
                <w:lang w:bidi="it-IT"/>
              </w:rPr>
              <w:t>SSAS 2008: spazio disponibile della partizione (GB)</w:t>
            </w:r>
          </w:p>
          <w:p w14:paraId="42D14631" w14:textId="77777777" w:rsidR="00C27EB7" w:rsidRPr="001C4737" w:rsidRDefault="00C27EB7" w:rsidP="00C27EB7">
            <w:pPr>
              <w:spacing w:line="276" w:lineRule="auto"/>
              <w:rPr>
                <w:rFonts w:cs="Arial"/>
              </w:rPr>
            </w:pPr>
            <w:r w:rsidRPr="001C4737">
              <w:rPr>
                <w:rFonts w:cs="Arial"/>
                <w:lang w:bidi="it-IT"/>
              </w:rPr>
              <w:t>SSAS 2008: spazio della partizione usato da altri utenti (GB)</w:t>
            </w:r>
          </w:p>
          <w:p w14:paraId="717E9512" w14:textId="77777777" w:rsidR="00C27EB7" w:rsidRPr="001C4737" w:rsidRDefault="00C27EB7" w:rsidP="00C27EB7">
            <w:pPr>
              <w:spacing w:line="276" w:lineRule="auto"/>
              <w:rPr>
                <w:rFonts w:cs="Arial"/>
              </w:rPr>
            </w:pPr>
            <w:r w:rsidRPr="001C4737">
              <w:rPr>
                <w:rFonts w:cs="Arial"/>
                <w:lang w:bidi="it-IT"/>
              </w:rPr>
              <w:t>SSAS 2008: spazio disponibile della partizione (%)</w:t>
            </w:r>
          </w:p>
          <w:p w14:paraId="2029DA7D" w14:textId="77777777" w:rsidR="00C27EB7" w:rsidRPr="001C4737" w:rsidRDefault="00C27EB7" w:rsidP="00C27EB7">
            <w:pPr>
              <w:spacing w:line="276" w:lineRule="auto"/>
              <w:rPr>
                <w:rFonts w:cs="Arial"/>
              </w:rPr>
            </w:pPr>
            <w:r w:rsidRPr="001C4737">
              <w:rPr>
                <w:rFonts w:cs="Arial"/>
                <w:lang w:bidi="it-IT"/>
              </w:rPr>
              <w:t>SSAS 2008: dimensioni totali dell'unità (GB)</w:t>
            </w:r>
          </w:p>
          <w:p w14:paraId="00AFA623" w14:textId="77777777" w:rsidR="00C27EB7" w:rsidRPr="001C4737" w:rsidRDefault="00C27EB7" w:rsidP="00C27EB7">
            <w:pPr>
              <w:spacing w:line="276" w:lineRule="auto"/>
              <w:rPr>
                <w:rFonts w:cs="Arial"/>
              </w:rPr>
            </w:pPr>
            <w:r w:rsidRPr="001C4737">
              <w:rPr>
                <w:rFonts w:cs="Arial"/>
                <w:lang w:bidi="it-IT"/>
              </w:rPr>
              <w:t>SSAS 2008: spazio usato dell'unità (GB)</w:t>
            </w:r>
          </w:p>
          <w:p w14:paraId="6D852D15" w14:textId="77777777" w:rsidR="00C27EB7" w:rsidRPr="001C4737" w:rsidRDefault="00C27EB7" w:rsidP="00C27EB7">
            <w:pPr>
              <w:spacing w:line="276" w:lineRule="auto"/>
              <w:rPr>
                <w:rFonts w:cs="Arial"/>
              </w:rPr>
            </w:pPr>
            <w:r w:rsidRPr="001C4737">
              <w:rPr>
                <w:rFonts w:cs="Arial"/>
                <w:lang w:bidi="it-IT"/>
              </w:rPr>
              <w:t>SSAS 2008: cache di sistema effettiva (GB)</w:t>
            </w:r>
          </w:p>
          <w:p w14:paraId="291F6A74" w14:textId="77777777" w:rsidR="00C27EB7" w:rsidRPr="001C4737" w:rsidRDefault="00C27EB7" w:rsidP="00C27EB7">
            <w:pPr>
              <w:spacing w:line="276" w:lineRule="auto"/>
              <w:rPr>
                <w:rFonts w:cs="Arial"/>
              </w:rPr>
            </w:pPr>
            <w:r w:rsidRPr="001C4737">
              <w:rPr>
                <w:rFonts w:cs="Arial"/>
                <w:lang w:bidi="it-IT"/>
              </w:rPr>
              <w:t>SSAS 2008: spazio disponibile dell'istanza (%)</w:t>
            </w:r>
          </w:p>
          <w:p w14:paraId="3543B1D8" w14:textId="77777777" w:rsidR="00C27EB7" w:rsidRPr="001C4737" w:rsidRDefault="00C27EB7" w:rsidP="00C27EB7">
            <w:pPr>
              <w:spacing w:line="276" w:lineRule="auto"/>
              <w:rPr>
                <w:rFonts w:cs="Arial"/>
              </w:rPr>
            </w:pPr>
            <w:r w:rsidRPr="001C4737">
              <w:rPr>
                <w:rFonts w:cs="Arial"/>
                <w:lang w:bidi="it-IT"/>
              </w:rPr>
              <w:t>SSAS 2008: spazio disponibile dell'istanza (GB)</w:t>
            </w:r>
          </w:p>
          <w:p w14:paraId="010A6CCF" w14:textId="77777777" w:rsidR="00C27EB7" w:rsidRPr="001C4737" w:rsidRDefault="00C27EB7" w:rsidP="00C27EB7">
            <w:pPr>
              <w:spacing w:line="276" w:lineRule="auto"/>
              <w:rPr>
                <w:rFonts w:cs="Arial"/>
              </w:rPr>
            </w:pPr>
            <w:r w:rsidRPr="001C4737">
              <w:rPr>
                <w:rFonts w:cs="Arial"/>
                <w:lang w:bidi="it-IT"/>
              </w:rPr>
              <w:t>SSAS 2008: eliminazioni dalla cache al secondo</w:t>
            </w:r>
          </w:p>
          <w:p w14:paraId="07FD03AA" w14:textId="77777777" w:rsidR="00C27EB7" w:rsidRPr="001C4737" w:rsidRDefault="00C27EB7" w:rsidP="00C27EB7">
            <w:pPr>
              <w:spacing w:line="276" w:lineRule="auto"/>
              <w:rPr>
                <w:rFonts w:cs="Arial"/>
              </w:rPr>
            </w:pPr>
            <w:r w:rsidRPr="001C4737">
              <w:rPr>
                <w:rFonts w:cs="Arial"/>
                <w:lang w:bidi="it-IT"/>
              </w:rPr>
              <w:t>SSAS 2008: inserimenti nella cache al secondo</w:t>
            </w:r>
          </w:p>
          <w:p w14:paraId="108248A9" w14:textId="77777777" w:rsidR="00C27EB7" w:rsidRPr="001C4737" w:rsidRDefault="00C27EB7" w:rsidP="00C27EB7">
            <w:pPr>
              <w:spacing w:line="276" w:lineRule="auto"/>
              <w:rPr>
                <w:rFonts w:cs="Arial"/>
              </w:rPr>
            </w:pPr>
            <w:r w:rsidRPr="001C4737">
              <w:rPr>
                <w:rFonts w:cs="Arial"/>
                <w:lang w:bidi="it-IT"/>
              </w:rPr>
              <w:t>SSAS 2008: KB della cache aggiunti al secondo</w:t>
            </w:r>
          </w:p>
          <w:p w14:paraId="712A2756" w14:textId="77777777" w:rsidR="00C27EB7" w:rsidRPr="001C4737" w:rsidRDefault="00C27EB7" w:rsidP="00C27EB7">
            <w:pPr>
              <w:spacing w:line="276" w:lineRule="auto"/>
              <w:rPr>
                <w:rFonts w:cs="Arial"/>
              </w:rPr>
            </w:pPr>
            <w:r w:rsidRPr="001C4737">
              <w:rPr>
                <w:rFonts w:cs="Arial"/>
                <w:lang w:bidi="it-IT"/>
              </w:rPr>
              <w:t>SSAS 2008: utilizzo della CPU (%)</w:t>
            </w:r>
          </w:p>
          <w:p w14:paraId="79340FAD" w14:textId="77777777" w:rsidR="00C27EB7" w:rsidRPr="001C4737" w:rsidRDefault="00C27EB7" w:rsidP="00C27EB7">
            <w:pPr>
              <w:spacing w:line="276" w:lineRule="auto"/>
              <w:rPr>
                <w:rFonts w:cs="Arial"/>
              </w:rPr>
            </w:pPr>
            <w:r w:rsidRPr="001C4737">
              <w:rPr>
                <w:rFonts w:cs="Arial"/>
                <w:lang w:bidi="it-IT"/>
              </w:rPr>
              <w:lastRenderedPageBreak/>
              <w:t>SSAS 2008: dimensioni della cartella di archiviazione predefinita (GB)</w:t>
            </w:r>
          </w:p>
          <w:p w14:paraId="5D4A6AFD" w14:textId="77777777" w:rsidR="00C27EB7" w:rsidRPr="001C4737" w:rsidRDefault="00C27EB7" w:rsidP="00C27EB7">
            <w:pPr>
              <w:spacing w:line="276" w:lineRule="auto"/>
              <w:rPr>
                <w:rFonts w:cs="Arial"/>
              </w:rPr>
            </w:pPr>
            <w:r w:rsidRPr="001C4737">
              <w:rPr>
                <w:rFonts w:cs="Arial"/>
                <w:lang w:bidi="it-IT"/>
              </w:rPr>
              <w:t>SSAS 2008: limite di memoria minimo (GB)</w:t>
            </w:r>
          </w:p>
          <w:p w14:paraId="0AF75197" w14:textId="77777777" w:rsidR="00C27EB7" w:rsidRPr="001C4737" w:rsidRDefault="00C27EB7" w:rsidP="00C27EB7">
            <w:pPr>
              <w:spacing w:line="276" w:lineRule="auto"/>
              <w:rPr>
                <w:rFonts w:cs="Arial"/>
              </w:rPr>
            </w:pPr>
            <w:r w:rsidRPr="001C4737">
              <w:rPr>
                <w:rFonts w:cs="Arial"/>
                <w:lang w:bidi="it-IT"/>
              </w:rPr>
              <w:t>SSAS 2008: prezzo corrente pulitura memoria</w:t>
            </w:r>
          </w:p>
          <w:p w14:paraId="4D01D3FD" w14:textId="77777777" w:rsidR="00C27EB7" w:rsidRPr="001C4737" w:rsidRDefault="00C27EB7" w:rsidP="00C27EB7">
            <w:pPr>
              <w:spacing w:line="276" w:lineRule="auto"/>
              <w:rPr>
                <w:rFonts w:cs="Arial"/>
              </w:rPr>
            </w:pPr>
            <w:r w:rsidRPr="001C4737">
              <w:rPr>
                <w:rFonts w:cs="Arial"/>
                <w:lang w:bidi="it-IT"/>
              </w:rPr>
              <w:t>SSAS 2008: utilizzo di memoria nel server (GB)</w:t>
            </w:r>
          </w:p>
          <w:p w14:paraId="5A2E6B59" w14:textId="77777777" w:rsidR="00C27EB7" w:rsidRPr="001C4737" w:rsidRDefault="00C27EB7" w:rsidP="00C27EB7">
            <w:pPr>
              <w:spacing w:line="276" w:lineRule="auto"/>
              <w:rPr>
                <w:rFonts w:cs="Arial"/>
              </w:rPr>
            </w:pPr>
            <w:r w:rsidRPr="001C4737">
              <w:rPr>
                <w:rFonts w:cs="Arial"/>
                <w:lang w:bidi="it-IT"/>
              </w:rPr>
              <w:t>SSAS 2008: utilizzo di memoria nel server (%)</w:t>
            </w:r>
          </w:p>
          <w:p w14:paraId="41D91863" w14:textId="77777777" w:rsidR="00C27EB7" w:rsidRPr="001C4737" w:rsidRDefault="00C27EB7" w:rsidP="00C27EB7">
            <w:pPr>
              <w:spacing w:line="276" w:lineRule="auto"/>
              <w:rPr>
                <w:rFonts w:cs="Arial"/>
              </w:rPr>
            </w:pPr>
            <w:r w:rsidRPr="001C4737">
              <w:rPr>
                <w:rFonts w:cs="Arial"/>
                <w:lang w:bidi="it-IT"/>
              </w:rPr>
              <w:t>SSAS 2008: utilizzo di memoria di AS non compattabile (GB)</w:t>
            </w:r>
          </w:p>
          <w:p w14:paraId="40896CC0" w14:textId="77777777" w:rsidR="00C27EB7" w:rsidRPr="001C4737" w:rsidRDefault="00C27EB7" w:rsidP="00C27EB7">
            <w:pPr>
              <w:spacing w:line="276" w:lineRule="auto"/>
              <w:rPr>
                <w:rFonts w:cs="Arial"/>
              </w:rPr>
            </w:pPr>
            <w:r w:rsidRPr="001C4737">
              <w:rPr>
                <w:rFonts w:cs="Arial"/>
                <w:lang w:bidi="it-IT"/>
              </w:rPr>
              <w:t>SSAS 2008: lunghezza coda processi nel pool di elaborazione</w:t>
            </w:r>
          </w:p>
          <w:p w14:paraId="731DD2F8" w14:textId="77777777" w:rsidR="00C27EB7" w:rsidRPr="001C4737" w:rsidRDefault="00C27EB7" w:rsidP="00C27EB7">
            <w:pPr>
              <w:spacing w:line="276" w:lineRule="auto"/>
              <w:rPr>
                <w:rFonts w:cs="Arial"/>
              </w:rPr>
            </w:pPr>
            <w:r w:rsidRPr="001C4737">
              <w:rPr>
                <w:rFonts w:cs="Arial"/>
                <w:lang w:bidi="it-IT"/>
              </w:rPr>
              <w:t>SSAS 2008: elaborazione righe lette al secondo</w:t>
            </w:r>
          </w:p>
          <w:p w14:paraId="5A337066" w14:textId="77777777" w:rsidR="00C27EB7" w:rsidRPr="001C4737" w:rsidRDefault="00C27EB7" w:rsidP="00C27EB7">
            <w:pPr>
              <w:spacing w:line="276" w:lineRule="auto"/>
              <w:rPr>
                <w:rFonts w:cs="Arial"/>
              </w:rPr>
            </w:pPr>
            <w:r w:rsidRPr="001C4737">
              <w:rPr>
                <w:rFonts w:cs="Arial"/>
                <w:lang w:bidi="it-IT"/>
              </w:rPr>
              <w:t>SSAS 2008: memoria dell'istanza (GB)</w:t>
            </w:r>
          </w:p>
          <w:p w14:paraId="026BE016" w14:textId="77777777" w:rsidR="00C27EB7" w:rsidRPr="001C4737" w:rsidRDefault="00C27EB7" w:rsidP="00C27EB7">
            <w:pPr>
              <w:spacing w:line="276" w:lineRule="auto"/>
              <w:rPr>
                <w:rFonts w:cs="Arial"/>
              </w:rPr>
            </w:pPr>
            <w:r w:rsidRPr="001C4737">
              <w:rPr>
                <w:rFonts w:cs="Arial"/>
                <w:lang w:bidi="it-IT"/>
              </w:rPr>
              <w:t>SSAS 2008: memoria dell'istanza (%)</w:t>
            </w:r>
          </w:p>
          <w:p w14:paraId="7F805619" w14:textId="77777777" w:rsidR="00C27EB7" w:rsidRPr="001C4737" w:rsidRDefault="00C27EB7" w:rsidP="00C27EB7">
            <w:pPr>
              <w:spacing w:line="276" w:lineRule="auto"/>
              <w:rPr>
                <w:rFonts w:cs="Arial"/>
              </w:rPr>
            </w:pPr>
            <w:r w:rsidRPr="001C4737">
              <w:rPr>
                <w:rFonts w:cs="Arial"/>
                <w:lang w:bidi="it-IT"/>
              </w:rPr>
              <w:t>SSAS 2008: lunghezza coda processi nel pool di query</w:t>
            </w:r>
          </w:p>
          <w:p w14:paraId="7974006E" w14:textId="77777777" w:rsidR="00C27EB7" w:rsidRPr="001C4737" w:rsidRDefault="00C27EB7" w:rsidP="00C27EB7">
            <w:pPr>
              <w:spacing w:line="276" w:lineRule="auto"/>
              <w:rPr>
                <w:rFonts w:cs="Arial"/>
              </w:rPr>
            </w:pPr>
            <w:r w:rsidRPr="001C4737">
              <w:rPr>
                <w:rFonts w:cs="Arial"/>
                <w:lang w:bidi="it-IT"/>
              </w:rPr>
              <w:t>SSAS 2008: righe di query motore di archiviazione inviate al secondo</w:t>
            </w:r>
          </w:p>
          <w:p w14:paraId="72417CC3" w14:textId="77777777" w:rsidR="00C27EB7" w:rsidRPr="001C4737" w:rsidRDefault="00C27EB7" w:rsidP="00C27EB7">
            <w:pPr>
              <w:spacing w:line="276" w:lineRule="auto"/>
              <w:rPr>
                <w:rFonts w:cs="Arial"/>
              </w:rPr>
            </w:pPr>
            <w:r w:rsidRPr="001C4737">
              <w:rPr>
                <w:rFonts w:cs="Arial"/>
                <w:lang w:bidi="it-IT"/>
              </w:rPr>
              <w:t>SSAS 2008: limite di memoria totale (GB)</w:t>
            </w:r>
          </w:p>
          <w:p w14:paraId="555C27F8" w14:textId="77777777" w:rsidR="00C27EB7" w:rsidRPr="001C4737" w:rsidRDefault="00C27EB7" w:rsidP="00C27EB7">
            <w:pPr>
              <w:spacing w:line="276" w:lineRule="auto"/>
              <w:rPr>
                <w:rFonts w:cs="Arial"/>
              </w:rPr>
            </w:pPr>
            <w:r w:rsidRPr="001C4737">
              <w:rPr>
                <w:rFonts w:cs="Arial"/>
                <w:lang w:bidi="it-IT"/>
              </w:rPr>
              <w:t>SSAS 2008: memoria totale nel server (GB)</w:t>
            </w:r>
          </w:p>
          <w:p w14:paraId="441339C1" w14:textId="614B68AB" w:rsidR="00883699" w:rsidRPr="001C4737" w:rsidRDefault="00C27EB7" w:rsidP="00176C65">
            <w:pPr>
              <w:spacing w:line="276" w:lineRule="auto"/>
              <w:rPr>
                <w:rFonts w:eastAsia="Times New Roman" w:cs="Arial"/>
                <w:kern w:val="0"/>
              </w:rPr>
            </w:pPr>
            <w:r w:rsidRPr="001C4737">
              <w:rPr>
                <w:rFonts w:cs="Arial"/>
                <w:lang w:bidi="it-IT"/>
              </w:rPr>
              <w:t>SSAS 2008: spazio usato nell'unità (GB)</w:t>
            </w:r>
          </w:p>
        </w:tc>
        <w:tc>
          <w:tcPr>
            <w:tcW w:w="1679" w:type="dxa"/>
            <w:shd w:val="clear" w:color="auto" w:fill="auto"/>
          </w:tcPr>
          <w:p w14:paraId="309B6D3E" w14:textId="77777777" w:rsidR="00883699" w:rsidRPr="001C4737" w:rsidRDefault="00883699" w:rsidP="00176C65">
            <w:pPr>
              <w:spacing w:line="276" w:lineRule="auto"/>
              <w:rPr>
                <w:rFonts w:cs="Arial"/>
              </w:rPr>
            </w:pPr>
            <w:r w:rsidRPr="001C4737">
              <w:rPr>
                <w:rFonts w:cs="Arial"/>
                <w:lang w:bidi="it-IT"/>
              </w:rPr>
              <w:lastRenderedPageBreak/>
              <w:t>È necessario usare un account con autorizzazioni di amministratore sia per l'istanza di Windows Server che per quella di SQL Server Analysis Services.</w:t>
            </w:r>
          </w:p>
        </w:tc>
      </w:tr>
    </w:tbl>
    <w:p w14:paraId="4EC939D1" w14:textId="77777777" w:rsidR="00AF5C62" w:rsidRPr="001C4737" w:rsidRDefault="00AF5C62" w:rsidP="00AF5C62">
      <w:pPr>
        <w:rPr>
          <w:rFonts w:cs="Arial"/>
        </w:rPr>
      </w:pPr>
    </w:p>
    <w:p w14:paraId="2D93B8D5" w14:textId="77777777" w:rsidR="00AF5C62" w:rsidRPr="001C4737" w:rsidRDefault="00AF5C62" w:rsidP="00176C65">
      <w:pPr>
        <w:rPr>
          <w:rFonts w:cs="Arial"/>
        </w:rPr>
      </w:pPr>
    </w:p>
    <w:p w14:paraId="50B57C01" w14:textId="77777777" w:rsidR="00612C4D" w:rsidRPr="001C4737" w:rsidRDefault="00612C4D" w:rsidP="00612C4D">
      <w:pPr>
        <w:pStyle w:val="Heading2"/>
        <w:rPr>
          <w:rFonts w:cs="Arial"/>
        </w:rPr>
      </w:pPr>
      <w:bookmarkStart w:id="33" w:name="z4"/>
      <w:bookmarkStart w:id="34" w:name="z5"/>
      <w:bookmarkStart w:id="35" w:name="_Ref384943365"/>
      <w:bookmarkStart w:id="36" w:name="_Toc469571821"/>
      <w:bookmarkEnd w:id="33"/>
      <w:bookmarkEnd w:id="34"/>
      <w:r w:rsidRPr="001C4737">
        <w:rPr>
          <w:rFonts w:cs="Arial"/>
          <w:lang w:bidi="it-IT"/>
        </w:rPr>
        <w:t>Visualizzazione di informazioni nella console di Operations Manager</w:t>
      </w:r>
      <w:bookmarkStart w:id="37" w:name="z86a5fb31462d499bb9d453d242491276"/>
      <w:bookmarkEnd w:id="35"/>
      <w:bookmarkEnd w:id="36"/>
      <w:bookmarkEnd w:id="37"/>
    </w:p>
    <w:p w14:paraId="5D6319FD" w14:textId="77777777" w:rsidR="00612C4D" w:rsidRPr="001C4737" w:rsidRDefault="00612C4D" w:rsidP="00612C4D">
      <w:pPr>
        <w:pStyle w:val="Heading3"/>
        <w:rPr>
          <w:rFonts w:cs="Arial"/>
        </w:rPr>
      </w:pPr>
      <w:bookmarkStart w:id="38" w:name="_Toc469571822"/>
      <w:r w:rsidRPr="001C4737">
        <w:rPr>
          <w:rFonts w:cs="Arial"/>
          <w:lang w:bidi="it-IT"/>
        </w:rPr>
        <w:t>Viste e dashboard (generici) indipendenti dalla versione</w:t>
      </w:r>
      <w:bookmarkEnd w:id="38"/>
    </w:p>
    <w:p w14:paraId="3DE8E0C4" w14:textId="101C539B" w:rsidR="00612C4D" w:rsidRPr="001C4737" w:rsidRDefault="00F30E76" w:rsidP="00612C4D">
      <w:pPr>
        <w:rPr>
          <w:rFonts w:cs="Arial"/>
        </w:rPr>
      </w:pPr>
      <w:r w:rsidRPr="001C4737">
        <w:rPr>
          <w:rFonts w:cs="Arial"/>
          <w:lang w:bidi="it-IT"/>
        </w:rPr>
        <w:t>Il Management Pack Microsoft.SQLServer.Generic.Presentation introduce una struttura di cartelle comune, usata nelle versioni future dei Management Pack per componenti di SQL Server diversi. Le viste e i dashboard seguenti sono indipendenti dalla versione e visualizzano informazioni su tutte le versioni di SQL Server:</w:t>
      </w:r>
    </w:p>
    <w:p w14:paraId="2A03A196" w14:textId="77777777" w:rsidR="00612C4D" w:rsidRPr="001C4737" w:rsidRDefault="00612C4D" w:rsidP="00612C4D">
      <w:pPr>
        <w:pStyle w:val="NoSpacing"/>
        <w:rPr>
          <w:rFonts w:cs="Arial"/>
        </w:rPr>
      </w:pPr>
      <w:r w:rsidRPr="001C4737">
        <w:rPr>
          <w:rFonts w:cs="Arial"/>
          <w:noProof/>
          <w:lang w:val="en-US" w:eastAsia="ja-JP"/>
        </w:rPr>
        <w:drawing>
          <wp:inline distT="0" distB="0" distL="0" distR="0" wp14:anchorId="67CD0C34" wp14:editId="405A072C">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4737">
        <w:rPr>
          <w:rFonts w:cs="Arial"/>
          <w:lang w:bidi="it-IT"/>
        </w:rPr>
        <w:t xml:space="preserve"> Microsoft SQL Server</w:t>
      </w:r>
    </w:p>
    <w:p w14:paraId="685ABDEC" w14:textId="77777777" w:rsidR="00612C4D" w:rsidRPr="001C4737" w:rsidRDefault="00612C4D" w:rsidP="00612C4D">
      <w:pPr>
        <w:pStyle w:val="NoSpacing"/>
        <w:ind w:left="360"/>
        <w:rPr>
          <w:rFonts w:cs="Arial"/>
        </w:rPr>
      </w:pPr>
      <w:r w:rsidRPr="001C4737">
        <w:rPr>
          <w:rFonts w:cs="Arial"/>
          <w:noProof/>
          <w:lang w:val="en-US" w:eastAsia="ja-JP"/>
        </w:rPr>
        <w:drawing>
          <wp:inline distT="0" distB="0" distL="0" distR="0" wp14:anchorId="58D20C7B" wp14:editId="0D35C14C">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C4737">
        <w:rPr>
          <w:rFonts w:cs="Arial"/>
          <w:lang w:bidi="it-IT"/>
        </w:rPr>
        <w:t>Avvisi attivi</w:t>
      </w:r>
    </w:p>
    <w:p w14:paraId="7C34FD0B" w14:textId="0D17FC89" w:rsidR="00612C4D" w:rsidRPr="001C4737" w:rsidRDefault="00361EC5" w:rsidP="00612C4D">
      <w:pPr>
        <w:pStyle w:val="NoSpacing"/>
        <w:ind w:left="360"/>
        <w:rPr>
          <w:rFonts w:cs="Arial"/>
        </w:rPr>
      </w:pPr>
      <w:r>
        <w:rPr>
          <w:rFonts w:cs="Arial"/>
          <w:lang w:bidi="it-IT"/>
        </w:rPr>
        <w:pict w14:anchorId="1B364C40">
          <v:shape id="_x0000_i1026" type="#_x0000_t75" style="width:14.25pt;height:14.25pt;visibility:visible;mso-wrap-style:square">
            <v:imagedata r:id="rId27" o:title=""/>
          </v:shape>
        </w:pict>
      </w:r>
      <w:r w:rsidR="00612C4D" w:rsidRPr="001C4737">
        <w:rPr>
          <w:rFonts w:cs="Arial"/>
          <w:lang w:bidi="it-IT"/>
        </w:rPr>
        <w:t>Ruoli di SQL Server</w:t>
      </w:r>
    </w:p>
    <w:p w14:paraId="6BEC798E" w14:textId="77777777" w:rsidR="00100440" w:rsidRPr="001C4737" w:rsidRDefault="00100440" w:rsidP="00100440">
      <w:pPr>
        <w:pStyle w:val="NoSpacing"/>
        <w:ind w:left="360"/>
        <w:rPr>
          <w:rFonts w:cs="Arial"/>
        </w:rPr>
      </w:pPr>
      <w:r w:rsidRPr="001C4737">
        <w:rPr>
          <w:rFonts w:cs="Arial"/>
          <w:noProof/>
          <w:lang w:val="en-US" w:eastAsia="ja-JP"/>
        </w:rPr>
        <w:drawing>
          <wp:inline distT="0" distB="0" distL="0" distR="0" wp14:anchorId="6A0039DD" wp14:editId="25B8C81A">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1C4737">
        <w:rPr>
          <w:rFonts w:cs="Arial"/>
          <w:lang w:bidi="it-IT"/>
        </w:rPr>
        <w:t>Riepilogo</w:t>
      </w:r>
    </w:p>
    <w:p w14:paraId="17DC87EF" w14:textId="77777777" w:rsidR="00612C4D" w:rsidRPr="001C4737" w:rsidRDefault="00612C4D" w:rsidP="00612C4D">
      <w:pPr>
        <w:pStyle w:val="NoSpacing"/>
        <w:ind w:left="360"/>
        <w:rPr>
          <w:rFonts w:cs="Arial"/>
        </w:rPr>
      </w:pPr>
      <w:r w:rsidRPr="001C4737">
        <w:rPr>
          <w:rFonts w:cs="Arial"/>
          <w:noProof/>
          <w:lang w:val="en-US" w:eastAsia="ja-JP"/>
        </w:rPr>
        <w:drawing>
          <wp:inline distT="0" distB="0" distL="0" distR="0" wp14:anchorId="55AC7014" wp14:editId="535497CA">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Computer</w:t>
      </w:r>
    </w:p>
    <w:p w14:paraId="025795E6" w14:textId="77777777" w:rsidR="00612C4D" w:rsidRPr="001C4737" w:rsidRDefault="00612C4D" w:rsidP="00612C4D">
      <w:pPr>
        <w:pStyle w:val="NoSpacing"/>
        <w:ind w:left="360"/>
        <w:rPr>
          <w:rFonts w:cs="Arial"/>
        </w:rPr>
      </w:pPr>
      <w:r w:rsidRPr="001C4737">
        <w:rPr>
          <w:rFonts w:cs="Arial"/>
          <w:noProof/>
          <w:lang w:val="en-US" w:eastAsia="ja-JP"/>
        </w:rPr>
        <w:drawing>
          <wp:inline distT="0" distB="0" distL="0" distR="0" wp14:anchorId="6F500921" wp14:editId="6C7B34A4">
            <wp:extent cx="155575" cy="15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1C4737">
        <w:rPr>
          <w:rFonts w:cs="Arial"/>
          <w:lang w:bidi="it-IT"/>
        </w:rPr>
        <w:t>Stato attività</w:t>
      </w:r>
    </w:p>
    <w:p w14:paraId="751E4343" w14:textId="77777777" w:rsidR="00612C4D" w:rsidRPr="001C4737" w:rsidRDefault="00612C4D" w:rsidP="00612C4D">
      <w:pPr>
        <w:pStyle w:val="NoSpacing"/>
        <w:ind w:left="360"/>
        <w:rPr>
          <w:rFonts w:cs="Arial"/>
        </w:rPr>
      </w:pPr>
    </w:p>
    <w:p w14:paraId="25074FB7" w14:textId="57BF1949" w:rsidR="00612C4D" w:rsidRPr="001C4737" w:rsidRDefault="00612C4D" w:rsidP="00612C4D">
      <w:pPr>
        <w:rPr>
          <w:rFonts w:cs="Arial"/>
        </w:rPr>
      </w:pPr>
      <w:r w:rsidRPr="001C4737">
        <w:rPr>
          <w:rFonts w:cs="Arial"/>
          <w:lang w:bidi="it-IT"/>
        </w:rPr>
        <w:t>Il dashboard "Ruoli di SQL Server" presenta informazioni su tutte le istanze del motore di database di SQL Server, di SQL Server Reporting Services, di SQL Server Analysis Services e di SQL Server Integration Services:</w:t>
      </w:r>
    </w:p>
    <w:p w14:paraId="2489D8F4" w14:textId="3B6C837D" w:rsidR="00612C4D" w:rsidRPr="001C4737" w:rsidRDefault="00612C4D" w:rsidP="00612C4D">
      <w:pPr>
        <w:spacing w:line="240" w:lineRule="auto"/>
        <w:jc w:val="center"/>
        <w:rPr>
          <w:rFonts w:cs="Arial"/>
        </w:rPr>
      </w:pPr>
    </w:p>
    <w:p w14:paraId="4328DBCD" w14:textId="40DE2BC4" w:rsidR="00DB6F43" w:rsidRPr="001C4737" w:rsidRDefault="00DB6F43" w:rsidP="00612C4D">
      <w:pPr>
        <w:spacing w:line="240" w:lineRule="auto"/>
        <w:jc w:val="center"/>
        <w:rPr>
          <w:rFonts w:cs="Arial"/>
        </w:rPr>
      </w:pPr>
      <w:r w:rsidRPr="001C4737">
        <w:rPr>
          <w:rFonts w:cs="Arial"/>
          <w:noProof/>
          <w:lang w:val="en-US" w:eastAsia="ja-JP"/>
        </w:rPr>
        <w:drawing>
          <wp:inline distT="0" distB="0" distL="0" distR="0" wp14:anchorId="2641E3A9" wp14:editId="64E071E5">
            <wp:extent cx="5486400" cy="417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5754C854" w14:textId="0F8FA0EA" w:rsidR="00612C4D" w:rsidRPr="001C4737" w:rsidRDefault="00612C4D" w:rsidP="00612C4D">
      <w:pPr>
        <w:pStyle w:val="Heading3"/>
        <w:rPr>
          <w:rFonts w:cs="Arial"/>
        </w:rPr>
      </w:pPr>
      <w:bookmarkStart w:id="39" w:name="_Toc469571823"/>
      <w:r w:rsidRPr="001C4737">
        <w:rPr>
          <w:rFonts w:cs="Arial"/>
          <w:lang w:bidi="it-IT"/>
        </w:rPr>
        <w:t>Viste di SQL Server 2008 Analysis Services</w:t>
      </w:r>
      <w:bookmarkEnd w:id="39"/>
    </w:p>
    <w:p w14:paraId="6A96277D" w14:textId="4AE6FDCD" w:rsidR="00612C4D" w:rsidRPr="001C4737" w:rsidRDefault="00C530AB" w:rsidP="00612C4D">
      <w:pPr>
        <w:rPr>
          <w:rFonts w:cs="Arial"/>
        </w:rPr>
      </w:pPr>
      <w:r w:rsidRPr="001C4737">
        <w:rPr>
          <w:rFonts w:cs="Arial"/>
          <w:lang w:bidi="it-IT"/>
        </w:rPr>
        <w:t>Il Management Pack per Microsoft SQL Server 2008 Analysis Services introduce un set completo di viste relative allo stato, alle prestazioni e agli avvisi. Tali viste sono disponibili nella corrispondente cartella dedicata:</w:t>
      </w:r>
    </w:p>
    <w:p w14:paraId="1D75D29C" w14:textId="77777777" w:rsidR="00612C4D" w:rsidRPr="001C4737" w:rsidRDefault="00612C4D" w:rsidP="00612C4D">
      <w:pPr>
        <w:ind w:firstLine="360"/>
        <w:rPr>
          <w:rFonts w:cs="Arial"/>
        </w:rPr>
      </w:pPr>
      <w:r w:rsidRPr="001C4737">
        <w:rPr>
          <w:rFonts w:cs="Arial"/>
          <w:noProof/>
          <w:lang w:val="en-US" w:eastAsia="ja-JP"/>
        </w:rPr>
        <w:drawing>
          <wp:inline distT="0" distB="0" distL="0" distR="0" wp14:anchorId="7F3D3A6C" wp14:editId="6AF734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4737">
        <w:rPr>
          <w:rFonts w:cs="Arial"/>
          <w:lang w:bidi="it-IT"/>
        </w:rPr>
        <w:t>Monitoraggio</w:t>
      </w:r>
    </w:p>
    <w:p w14:paraId="4C1D693D" w14:textId="77777777" w:rsidR="00612C4D" w:rsidRPr="001C4737" w:rsidRDefault="00612C4D" w:rsidP="00612C4D">
      <w:pPr>
        <w:ind w:left="360" w:firstLine="360"/>
        <w:rPr>
          <w:rFonts w:cs="Arial"/>
        </w:rPr>
      </w:pPr>
      <w:r w:rsidRPr="001C4737">
        <w:rPr>
          <w:rFonts w:cs="Arial"/>
          <w:noProof/>
          <w:lang w:val="en-US" w:eastAsia="ja-JP"/>
        </w:rPr>
        <w:drawing>
          <wp:inline distT="0" distB="0" distL="0" distR="0" wp14:anchorId="289C4E33" wp14:editId="0F70B101">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4737">
        <w:rPr>
          <w:rFonts w:cs="Arial"/>
          <w:lang w:bidi="it-IT"/>
        </w:rPr>
        <w:t>Microsoft SQL Server</w:t>
      </w:r>
    </w:p>
    <w:p w14:paraId="1F5B1657" w14:textId="77777777" w:rsidR="00612C4D" w:rsidRPr="001C4737" w:rsidRDefault="00612C4D" w:rsidP="00612C4D">
      <w:pPr>
        <w:ind w:left="720" w:firstLine="360"/>
        <w:rPr>
          <w:rFonts w:cs="Arial"/>
        </w:rPr>
      </w:pPr>
      <w:r w:rsidRPr="001C4737">
        <w:rPr>
          <w:rFonts w:cs="Arial"/>
          <w:noProof/>
          <w:lang w:val="en-US" w:eastAsia="ja-JP"/>
        </w:rPr>
        <w:drawing>
          <wp:inline distT="0" distB="0" distL="0" distR="0" wp14:anchorId="714328DC" wp14:editId="38837449">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4737">
        <w:rPr>
          <w:rFonts w:cs="Arial"/>
          <w:lang w:bidi="it-IT"/>
        </w:rPr>
        <w:t>SQL Server Analysis Services</w:t>
      </w:r>
    </w:p>
    <w:p w14:paraId="0474BE88" w14:textId="24E7A885" w:rsidR="00612C4D" w:rsidRPr="001C4737" w:rsidRDefault="00612C4D" w:rsidP="00612C4D">
      <w:pPr>
        <w:ind w:left="720" w:firstLine="360"/>
        <w:rPr>
          <w:rFonts w:cs="Arial"/>
          <w:b/>
        </w:rPr>
      </w:pPr>
      <w:r w:rsidRPr="001C4737">
        <w:rPr>
          <w:rFonts w:cs="Arial"/>
          <w:lang w:bidi="it-IT"/>
        </w:rPr>
        <w:tab/>
      </w:r>
      <w:r w:rsidRPr="001C4737">
        <w:rPr>
          <w:rFonts w:cs="Arial"/>
          <w:noProof/>
          <w:lang w:val="en-US" w:eastAsia="ja-JP"/>
        </w:rPr>
        <w:drawing>
          <wp:inline distT="0" distB="0" distL="0" distR="0" wp14:anchorId="2610F1CF" wp14:editId="73194B2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4737">
        <w:rPr>
          <w:rFonts w:cs="Arial"/>
          <w:b/>
          <w:lang w:bidi="it-IT"/>
        </w:rPr>
        <w:t>SQL Server 2008 Analysis Services</w:t>
      </w:r>
    </w:p>
    <w:p w14:paraId="0DBE205B" w14:textId="77777777" w:rsidR="00612C4D" w:rsidRPr="001C4737" w:rsidRDefault="00612C4D" w:rsidP="00612C4D">
      <w:pPr>
        <w:pStyle w:val="AlertLabel"/>
        <w:framePr w:wrap="notBeside"/>
        <w:rPr>
          <w:rFonts w:cs="Arial"/>
        </w:rPr>
      </w:pPr>
      <w:r w:rsidRPr="001C4737">
        <w:rPr>
          <w:rFonts w:cs="Arial"/>
          <w:noProof/>
          <w:lang w:val="en-US" w:eastAsia="ja-JP"/>
        </w:rPr>
        <w:drawing>
          <wp:inline distT="0" distB="0" distL="0" distR="0" wp14:anchorId="2C64A615" wp14:editId="2C442CCD">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C4737">
        <w:rPr>
          <w:rFonts w:cs="Arial"/>
          <w:lang w:bidi="it-IT"/>
        </w:rPr>
        <w:t xml:space="preserve">Nota </w:t>
      </w:r>
    </w:p>
    <w:p w14:paraId="51EBF855" w14:textId="6A84640D" w:rsidR="00612C4D" w:rsidRPr="001C4737" w:rsidRDefault="00612C4D" w:rsidP="00612C4D">
      <w:pPr>
        <w:pStyle w:val="AlertText"/>
        <w:rPr>
          <w:rFonts w:cs="Arial"/>
        </w:rPr>
      </w:pPr>
      <w:r w:rsidRPr="001C4737">
        <w:rPr>
          <w:rFonts w:cs="Arial"/>
          <w:lang w:bidi="it-IT"/>
        </w:rPr>
        <w:t>Per l'elenco completo delle viste, fare riferimento alla sezione "</w:t>
      </w:r>
      <w:hyperlink w:anchor="_Views_and_Dashboards" w:history="1">
        <w:r w:rsidRPr="001C4737">
          <w:rPr>
            <w:rStyle w:val="Hyperlink"/>
            <w:rFonts w:cs="Arial"/>
            <w:szCs w:val="20"/>
            <w:lang w:bidi="it-IT"/>
          </w:rPr>
          <w:t>Appendice: viste e dashboard</w:t>
        </w:r>
      </w:hyperlink>
      <w:r w:rsidRPr="001C4737">
        <w:rPr>
          <w:rFonts w:cs="Arial"/>
          <w:lang w:bidi="it-IT"/>
        </w:rPr>
        <w:t>" di questa guida.</w:t>
      </w:r>
    </w:p>
    <w:p w14:paraId="64A2B456" w14:textId="77777777" w:rsidR="00612C4D" w:rsidRPr="001C4737" w:rsidRDefault="00612C4D" w:rsidP="00612C4D">
      <w:pPr>
        <w:pStyle w:val="AlertLabel"/>
        <w:framePr w:wrap="notBeside"/>
        <w:rPr>
          <w:rFonts w:cs="Arial"/>
        </w:rPr>
      </w:pPr>
      <w:r w:rsidRPr="001C4737">
        <w:rPr>
          <w:rFonts w:cs="Arial"/>
          <w:noProof/>
          <w:lang w:val="en-US" w:eastAsia="ja-JP"/>
        </w:rPr>
        <w:lastRenderedPageBreak/>
        <w:drawing>
          <wp:inline distT="0" distB="0" distL="0" distR="0" wp14:anchorId="4E777EA7" wp14:editId="59429FC3">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C4737">
        <w:rPr>
          <w:rFonts w:cs="Arial"/>
          <w:lang w:bidi="it-IT"/>
        </w:rPr>
        <w:t xml:space="preserve">Nota </w:t>
      </w:r>
    </w:p>
    <w:p w14:paraId="50ED30D1" w14:textId="73FF36E3" w:rsidR="00612C4D" w:rsidRPr="001C4737" w:rsidRDefault="00612C4D" w:rsidP="00612C4D">
      <w:pPr>
        <w:ind w:left="360"/>
        <w:rPr>
          <w:rFonts w:cs="Arial"/>
        </w:rPr>
      </w:pPr>
      <w:r w:rsidRPr="001C4737">
        <w:rPr>
          <w:rFonts w:cs="Arial"/>
          <w:lang w:bidi="it-IT"/>
        </w:rPr>
        <w:t xml:space="preserve">Alcune viste possono contenere un elenco molto lungo di oggetti o metriche. Per trovare un oggetto o un gruppo di oggetti specifico, è possibile usare i pulsanti </w:t>
      </w:r>
      <w:r w:rsidRPr="001C4737">
        <w:rPr>
          <w:rStyle w:val="UI"/>
          <w:rFonts w:cs="Arial"/>
          <w:lang w:bidi="it-IT"/>
        </w:rPr>
        <w:t>Ambito</w:t>
      </w:r>
      <w:r w:rsidRPr="001C4737">
        <w:rPr>
          <w:rFonts w:cs="Arial"/>
          <w:lang w:bidi="it-IT"/>
        </w:rPr>
        <w:t xml:space="preserve">, </w:t>
      </w:r>
      <w:r w:rsidRPr="001C4737">
        <w:rPr>
          <w:rStyle w:val="UI"/>
          <w:rFonts w:cs="Arial"/>
          <w:lang w:bidi="it-IT"/>
        </w:rPr>
        <w:t>Cerca</w:t>
      </w:r>
      <w:r w:rsidRPr="001C4737">
        <w:rPr>
          <w:rFonts w:cs="Arial"/>
          <w:lang w:bidi="it-IT"/>
        </w:rPr>
        <w:t xml:space="preserve"> e </w:t>
      </w:r>
      <w:r w:rsidRPr="001C4737">
        <w:rPr>
          <w:rStyle w:val="UI"/>
          <w:rFonts w:cs="Arial"/>
          <w:lang w:bidi="it-IT"/>
        </w:rPr>
        <w:t>Trova</w:t>
      </w:r>
      <w:r w:rsidRPr="001C4737">
        <w:rPr>
          <w:rFonts w:cs="Arial"/>
          <w:lang w:bidi="it-IT"/>
        </w:rPr>
        <w:t xml:space="preserve"> sulla barra degli strumenti di Operations Manager. Per altre informazioni, vedere l'articolo "</w:t>
      </w:r>
      <w:hyperlink r:id="rId32" w:history="1">
        <w:r w:rsidRPr="001C4737">
          <w:rPr>
            <w:rStyle w:val="Hyperlink"/>
            <w:rFonts w:cs="Arial"/>
            <w:szCs w:val="20"/>
            <w:lang w:bidi="it-IT"/>
          </w:rPr>
          <w:t>Ricerca di dati e oggetti nelle console di Operations Manager</w:t>
        </w:r>
      </w:hyperlink>
      <w:r w:rsidRPr="001C4737">
        <w:rPr>
          <w:rFonts w:cs="Arial"/>
          <w:lang w:bidi="it-IT"/>
        </w:rPr>
        <w:t>" nella Guida di Operations Manager.</w:t>
      </w:r>
    </w:p>
    <w:p w14:paraId="36769925" w14:textId="77777777" w:rsidR="00612C4D" w:rsidRPr="001C4737" w:rsidRDefault="00612C4D" w:rsidP="00612C4D">
      <w:pPr>
        <w:pStyle w:val="Heading3"/>
        <w:rPr>
          <w:rFonts w:cs="Arial"/>
        </w:rPr>
      </w:pPr>
      <w:bookmarkStart w:id="40" w:name="_Toc469571824"/>
      <w:r w:rsidRPr="001C4737">
        <w:rPr>
          <w:rFonts w:cs="Arial"/>
          <w:lang w:bidi="it-IT"/>
        </w:rPr>
        <w:t>Dashboard</w:t>
      </w:r>
      <w:bookmarkEnd w:id="40"/>
    </w:p>
    <w:p w14:paraId="2BB23D8D" w14:textId="1AA37A57" w:rsidR="00612C4D" w:rsidRPr="001C4737" w:rsidRDefault="00612C4D" w:rsidP="009A0ED7">
      <w:pPr>
        <w:rPr>
          <w:rFonts w:cs="Arial"/>
        </w:rPr>
      </w:pPr>
      <w:r w:rsidRPr="001C4737">
        <w:rPr>
          <w:rFonts w:cs="Arial"/>
          <w:lang w:bidi="it-IT"/>
        </w:rPr>
        <w:t xml:space="preserve">Questo Management Pack include un set di dashboard avanzati che presentano informazioni dettagliate su database (e istanze) di SQL Server 2008 Analysis Services. </w:t>
      </w:r>
    </w:p>
    <w:p w14:paraId="067BF0F3" w14:textId="62CDD095" w:rsidR="009A0ED7" w:rsidRPr="001C4737" w:rsidRDefault="009A0ED7" w:rsidP="009A0ED7">
      <w:pPr>
        <w:pStyle w:val="AlertLabel"/>
        <w:framePr w:wrap="notBeside"/>
        <w:rPr>
          <w:rFonts w:cs="Arial"/>
        </w:rPr>
      </w:pPr>
      <w:r w:rsidRPr="001C4737">
        <w:rPr>
          <w:rFonts w:cs="Arial"/>
          <w:noProof/>
          <w:lang w:val="en-US" w:eastAsia="ja-JP"/>
        </w:rPr>
        <w:drawing>
          <wp:inline distT="0" distB="0" distL="0" distR="0" wp14:anchorId="0B563D57" wp14:editId="143C27C1">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C4737">
        <w:rPr>
          <w:rFonts w:cs="Arial"/>
          <w:lang w:bidi="it-IT"/>
        </w:rPr>
        <w:t xml:space="preserve">Nota </w:t>
      </w:r>
    </w:p>
    <w:p w14:paraId="5BD7528C" w14:textId="65A02CEE" w:rsidR="009A0ED7" w:rsidRPr="001C4737" w:rsidRDefault="009A0ED7" w:rsidP="009A0ED7">
      <w:pPr>
        <w:ind w:left="360"/>
        <w:rPr>
          <w:rFonts w:cs="Arial"/>
        </w:rPr>
      </w:pPr>
      <w:r w:rsidRPr="001C4737">
        <w:rPr>
          <w:rFonts w:cs="Arial"/>
          <w:lang w:bidi="it-IT"/>
        </w:rPr>
        <w:t>Per informazioni dettagliate, vedere SQLServerDashboards.doc.</w:t>
      </w:r>
    </w:p>
    <w:p w14:paraId="0AD2FD65" w14:textId="2ECDC2ED" w:rsidR="004B2664" w:rsidRPr="001C4737" w:rsidRDefault="004B2664">
      <w:pPr>
        <w:spacing w:before="0" w:after="0" w:line="240" w:lineRule="auto"/>
        <w:rPr>
          <w:rFonts w:cs="Arial"/>
        </w:rPr>
      </w:pPr>
    </w:p>
    <w:p w14:paraId="13620851" w14:textId="723E462B" w:rsidR="003B3ECC" w:rsidRPr="001C4737" w:rsidRDefault="004B7F32">
      <w:pPr>
        <w:pStyle w:val="Heading1"/>
        <w:rPr>
          <w:rFonts w:cs="Arial"/>
        </w:rPr>
      </w:pPr>
      <w:r w:rsidRPr="001C4737">
        <w:rPr>
          <w:rFonts w:cs="Arial"/>
          <w:lang w:bidi="it-IT"/>
        </w:rPr>
        <w:br w:type="page"/>
      </w:r>
      <w:bookmarkStart w:id="41" w:name="_Toc469571825"/>
      <w:r w:rsidR="003B3ECC" w:rsidRPr="001C4737">
        <w:rPr>
          <w:rFonts w:cs="Arial"/>
          <w:lang w:bidi="it-IT"/>
        </w:rPr>
        <w:lastRenderedPageBreak/>
        <w:t>Collegamenti</w:t>
      </w:r>
      <w:bookmarkStart w:id="42" w:name="z875296f2d58e4444bc3f0350fcd3e7ff"/>
      <w:bookmarkEnd w:id="41"/>
      <w:bookmarkEnd w:id="42"/>
    </w:p>
    <w:p w14:paraId="32E5CC77" w14:textId="69570E1B" w:rsidR="003B3ECC" w:rsidRPr="001C4737" w:rsidRDefault="003B3ECC" w:rsidP="00FD7373">
      <w:pPr>
        <w:jc w:val="both"/>
        <w:rPr>
          <w:rFonts w:cs="Arial"/>
        </w:rPr>
      </w:pPr>
      <w:r w:rsidRPr="001C4737">
        <w:rPr>
          <w:rFonts w:cs="Arial"/>
          <w:lang w:bidi="it-IT"/>
        </w:rPr>
        <w:t>I collegamenti seguenti consentono di accedere a informazioni sulle attività comuni associate ai Management Pack di System Center:</w:t>
      </w:r>
    </w:p>
    <w:p w14:paraId="4ACB7324" w14:textId="20E99F73" w:rsidR="00352817" w:rsidRPr="001C4737" w:rsidRDefault="003B3ECC" w:rsidP="003B3ECC">
      <w:pPr>
        <w:pStyle w:val="BulletedList1"/>
        <w:numPr>
          <w:ilvl w:val="0"/>
          <w:numId w:val="0"/>
        </w:numPr>
        <w:tabs>
          <w:tab w:val="left" w:pos="360"/>
        </w:tabs>
        <w:spacing w:line="260" w:lineRule="exact"/>
        <w:ind w:left="360" w:hanging="360"/>
        <w:rPr>
          <w:rFonts w:cs="Arial"/>
          <w:szCs w:val="18"/>
        </w:rPr>
      </w:pPr>
      <w:r w:rsidRPr="001C4737">
        <w:rPr>
          <w:rFonts w:cs="Arial"/>
          <w:lang w:bidi="it-IT"/>
        </w:rPr>
        <w:t>•</w:t>
      </w:r>
      <w:r w:rsidRPr="001C4737">
        <w:rPr>
          <w:rFonts w:cs="Arial"/>
          <w:lang w:bidi="it-IT"/>
        </w:rPr>
        <w:tab/>
      </w:r>
      <w:hyperlink r:id="rId33" w:history="1">
        <w:r w:rsidR="00B42323" w:rsidRPr="001C4737">
          <w:rPr>
            <w:rStyle w:val="Hyperlink"/>
            <w:rFonts w:cs="Arial"/>
            <w:lang w:bidi="it-IT"/>
          </w:rPr>
          <w:t>Operations Manager</w:t>
        </w:r>
      </w:hyperlink>
    </w:p>
    <w:p w14:paraId="34E1BE2F" w14:textId="3D96B15B"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ab/>
        <w:t>(</w:t>
      </w:r>
      <w:hyperlink r:id="rId34" w:history="1">
        <w:r w:rsidR="00E3303A" w:rsidRPr="001C4737">
          <w:rPr>
            <w:rStyle w:val="Hyperlink"/>
            <w:rFonts w:cs="Arial"/>
            <w:lang w:bidi="it-IT"/>
          </w:rPr>
          <w:t>http://go.microsoft.com/fwlink/?LinkId=730749</w:t>
        </w:r>
      </w:hyperlink>
      <w:r w:rsidRPr="001C4737">
        <w:rPr>
          <w:rFonts w:cs="Arial"/>
          <w:lang w:bidi="it-IT"/>
        </w:rPr>
        <w:t>)</w:t>
      </w:r>
    </w:p>
    <w:p w14:paraId="5349D974" w14:textId="0AF28839"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r:id="rId35" w:history="1">
        <w:r w:rsidR="00277A82" w:rsidRPr="001C4737">
          <w:rPr>
            <w:rStyle w:val="Hyperlink"/>
            <w:rFonts w:cs="Arial"/>
            <w:lang w:bidi="it-IT"/>
          </w:rPr>
          <w:t>Come importare un Management Pack</w:t>
        </w:r>
      </w:hyperlink>
      <w:r w:rsidRPr="001C4737">
        <w:rPr>
          <w:rFonts w:cs="Arial"/>
          <w:lang w:bidi="it-IT"/>
        </w:rPr>
        <w:t xml:space="preserve"> (</w:t>
      </w:r>
      <w:hyperlink r:id="rId36" w:history="1">
        <w:r w:rsidR="00E3303A" w:rsidRPr="001C4737">
          <w:rPr>
            <w:rStyle w:val="Hyperlink"/>
            <w:rFonts w:cs="Arial"/>
            <w:lang w:bidi="it-IT"/>
          </w:rPr>
          <w:t>http://go.microsoft.com/fwlink/?LinkId=717823</w:t>
        </w:r>
      </w:hyperlink>
      <w:r w:rsidRPr="001C4737">
        <w:rPr>
          <w:rFonts w:cs="Arial"/>
          <w:lang w:bidi="it-IT"/>
        </w:rPr>
        <w:t>)</w:t>
      </w:r>
    </w:p>
    <w:p w14:paraId="7147626F" w14:textId="1560BC70" w:rsidR="003B3ECC" w:rsidRPr="001C4737" w:rsidRDefault="003B3ECC" w:rsidP="00352817">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r:id="rId37" w:history="1">
        <w:r w:rsidR="00352817" w:rsidRPr="001C4737">
          <w:rPr>
            <w:rStyle w:val="Hyperlink"/>
            <w:rFonts w:cs="Arial"/>
            <w:szCs w:val="20"/>
            <w:lang w:bidi="it-IT"/>
          </w:rPr>
          <w:t>Uso dei Management Pack</w:t>
        </w:r>
      </w:hyperlink>
    </w:p>
    <w:p w14:paraId="7A527918" w14:textId="3B29E456" w:rsidR="00352817" w:rsidRPr="001C4737" w:rsidRDefault="00352817" w:rsidP="00352817">
      <w:pPr>
        <w:pStyle w:val="BulletedList1"/>
        <w:numPr>
          <w:ilvl w:val="0"/>
          <w:numId w:val="0"/>
        </w:numPr>
        <w:tabs>
          <w:tab w:val="left" w:pos="360"/>
        </w:tabs>
        <w:spacing w:line="260" w:lineRule="exact"/>
        <w:ind w:left="360" w:hanging="360"/>
        <w:rPr>
          <w:rFonts w:cs="Arial"/>
        </w:rPr>
      </w:pPr>
      <w:r w:rsidRPr="001C4737">
        <w:rPr>
          <w:rFonts w:cs="Arial"/>
          <w:lang w:bidi="it-IT"/>
        </w:rPr>
        <w:tab/>
        <w:t>(</w:t>
      </w:r>
      <w:hyperlink r:id="rId38" w:history="1">
        <w:r w:rsidR="00E3303A" w:rsidRPr="001C4737">
          <w:rPr>
            <w:rStyle w:val="Hyperlink"/>
            <w:rFonts w:cs="Arial"/>
            <w:lang w:bidi="it-IT"/>
          </w:rPr>
          <w:t>http://go.microsoft.com/fwlink/?LinkId=730750</w:t>
        </w:r>
      </w:hyperlink>
      <w:r w:rsidRPr="001C4737">
        <w:rPr>
          <w:rFonts w:cs="Arial"/>
          <w:lang w:bidi="it-IT"/>
        </w:rPr>
        <w:t>)</w:t>
      </w:r>
    </w:p>
    <w:p w14:paraId="5A98351B" w14:textId="5129944D" w:rsidR="003B3ECC" w:rsidRPr="001C4737" w:rsidRDefault="003B3ECC" w:rsidP="00FD7373">
      <w:pPr>
        <w:jc w:val="both"/>
        <w:rPr>
          <w:rFonts w:cs="Arial"/>
        </w:rPr>
      </w:pPr>
      <w:r w:rsidRPr="001C4737">
        <w:rPr>
          <w:rFonts w:cs="Arial"/>
          <w:lang w:bidi="it-IT"/>
        </w:rPr>
        <w:t xml:space="preserve">Per domande su Operations Manager e sui Management Pack, vedere il </w:t>
      </w:r>
      <w:hyperlink r:id="rId39" w:history="1">
        <w:r w:rsidRPr="001C4737">
          <w:rPr>
            <w:rStyle w:val="Hyperlink"/>
            <w:rFonts w:cs="Arial"/>
            <w:lang w:bidi="it-IT"/>
          </w:rPr>
          <w:t>forum della community di System Center Operations Manager</w:t>
        </w:r>
      </w:hyperlink>
      <w:r w:rsidRPr="001C4737">
        <w:rPr>
          <w:rFonts w:cs="Arial"/>
          <w:lang w:bidi="it-IT"/>
        </w:rPr>
        <w:t xml:space="preserve"> (http://go.microsoft.com/fwlink/?LinkID=179635).</w:t>
      </w:r>
    </w:p>
    <w:p w14:paraId="1C3A4585" w14:textId="6D12C0A8" w:rsidR="003B3ECC" w:rsidRPr="001C4737" w:rsidRDefault="003B3ECC" w:rsidP="00FD7373">
      <w:pPr>
        <w:jc w:val="both"/>
        <w:rPr>
          <w:rFonts w:cs="Arial"/>
        </w:rPr>
      </w:pPr>
      <w:r w:rsidRPr="001C4737">
        <w:rPr>
          <w:rFonts w:cs="Arial"/>
          <w:lang w:bidi="it-IT"/>
        </w:rPr>
        <w:t xml:space="preserve">Una risorse utile è rappresentata dal </w:t>
      </w:r>
      <w:hyperlink r:id="rId40" w:history="1">
        <w:r w:rsidRPr="001C4737">
          <w:rPr>
            <w:rStyle w:val="Hyperlink"/>
            <w:rFonts w:cs="Arial"/>
            <w:lang w:bidi="it-IT"/>
          </w:rPr>
          <w:t>blog di System Center Operations Manager Unleashed</w:t>
        </w:r>
      </w:hyperlink>
      <w:r w:rsidRPr="001C4737">
        <w:rPr>
          <w:rFonts w:cs="Arial"/>
          <w:lang w:bidi="it-IT"/>
        </w:rPr>
        <w:t xml:space="preserve"> (</w:t>
      </w:r>
      <w:hyperlink r:id="rId41" w:history="1">
        <w:r w:rsidR="00E3303A" w:rsidRPr="001C4737">
          <w:rPr>
            <w:rStyle w:val="Hyperlink"/>
            <w:rFonts w:cs="Arial"/>
            <w:szCs w:val="20"/>
            <w:lang w:bidi="it-IT"/>
          </w:rPr>
          <w:t>http://go.microsoft.com/fwlink/?LinkId=730751</w:t>
        </w:r>
      </w:hyperlink>
      <w:r w:rsidRPr="001C4737">
        <w:rPr>
          <w:rFonts w:cs="Arial"/>
          <w:lang w:bidi="it-IT"/>
        </w:rPr>
        <w:t xml:space="preserve">), contenente post "By Example" relativi a Management Pack specifici. </w:t>
      </w:r>
    </w:p>
    <w:p w14:paraId="0289CAB3" w14:textId="6F10E293" w:rsidR="003B3ECC" w:rsidRPr="001C4737" w:rsidRDefault="003B3ECC" w:rsidP="003B3ECC">
      <w:pPr>
        <w:rPr>
          <w:rFonts w:cs="Arial"/>
        </w:rPr>
      </w:pPr>
      <w:r w:rsidRPr="001C4737">
        <w:rPr>
          <w:rFonts w:cs="Arial"/>
          <w:lang w:bidi="it-IT"/>
        </w:rPr>
        <w:t xml:space="preserve">Per altre informazioni su Operations Manager, vedere i blog seguenti: </w:t>
      </w:r>
    </w:p>
    <w:p w14:paraId="7B31DE29" w14:textId="5EC760C8"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r:id="rId42" w:history="1">
        <w:r w:rsidRPr="001C4737">
          <w:rPr>
            <w:rStyle w:val="Hyperlink"/>
            <w:rFonts w:cs="Arial"/>
            <w:lang w:bidi="it-IT"/>
          </w:rPr>
          <w:t>Operations Manager Team Blog</w:t>
        </w:r>
      </w:hyperlink>
      <w:r w:rsidRPr="001C4737">
        <w:rPr>
          <w:rFonts w:cs="Arial"/>
          <w:lang w:bidi="it-IT"/>
        </w:rPr>
        <w:t xml:space="preserve"> (blog del team di Operations Manager) (</w:t>
      </w:r>
      <w:hyperlink r:id="rId43" w:history="1">
        <w:r w:rsidR="00E3303A" w:rsidRPr="001C4737">
          <w:rPr>
            <w:rStyle w:val="Hyperlink"/>
            <w:rFonts w:cs="Arial"/>
            <w:szCs w:val="20"/>
            <w:lang w:bidi="it-IT"/>
          </w:rPr>
          <w:t>http://go.microsoft.com/fwlink/?LinkId=730752</w:t>
        </w:r>
      </w:hyperlink>
      <w:r w:rsidRPr="001C4737">
        <w:rPr>
          <w:rFonts w:cs="Arial"/>
          <w:lang w:bidi="it-IT"/>
        </w:rPr>
        <w:t>)</w:t>
      </w:r>
    </w:p>
    <w:p w14:paraId="4324C062" w14:textId="156EF3D5"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r:id="rId44" w:history="1">
        <w:r w:rsidRPr="001C4737">
          <w:rPr>
            <w:rStyle w:val="Hyperlink"/>
            <w:rFonts w:cs="Arial"/>
            <w:lang w:bidi="it-IT"/>
          </w:rPr>
          <w:t>Kevin Holman's OpsMgr Blog</w:t>
        </w:r>
      </w:hyperlink>
      <w:r w:rsidRPr="001C4737">
        <w:rPr>
          <w:rFonts w:cs="Arial"/>
          <w:lang w:bidi="it-IT"/>
        </w:rPr>
        <w:t xml:space="preserve"> (blog di Kevin Holman su Operations Manager) (</w:t>
      </w:r>
      <w:hyperlink r:id="rId45" w:history="1">
        <w:r w:rsidR="00E3303A" w:rsidRPr="001C4737">
          <w:rPr>
            <w:rStyle w:val="Hyperlink"/>
            <w:rFonts w:cs="Arial"/>
            <w:szCs w:val="20"/>
            <w:lang w:bidi="it-IT"/>
          </w:rPr>
          <w:t>http://go.microsoft.com/fwlink/?LinkId=730753</w:t>
        </w:r>
      </w:hyperlink>
      <w:r w:rsidRPr="001C4737">
        <w:rPr>
          <w:rFonts w:cs="Arial"/>
          <w:lang w:bidi="it-IT"/>
        </w:rPr>
        <w:t>)</w:t>
      </w:r>
    </w:p>
    <w:p w14:paraId="73F55953" w14:textId="25212B4F"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r:id="rId46" w:history="1">
        <w:r w:rsidRPr="001C4737">
          <w:rPr>
            <w:rStyle w:val="Hyperlink"/>
            <w:rFonts w:cs="Arial"/>
            <w:lang w:bidi="it-IT"/>
          </w:rPr>
          <w:t>Thoughts on OMS, OpsMgr &amp; Azure</w:t>
        </w:r>
      </w:hyperlink>
      <w:r w:rsidRPr="001C4737">
        <w:rPr>
          <w:rFonts w:cs="Arial"/>
          <w:lang w:bidi="it-IT"/>
        </w:rPr>
        <w:t xml:space="preserve"> (Considerazioni su OMS, Operations Manager e Azure) (</w:t>
      </w:r>
      <w:hyperlink r:id="rId47" w:history="1">
        <w:r w:rsidR="00E3303A" w:rsidRPr="001C4737">
          <w:rPr>
            <w:rStyle w:val="Hyperlink"/>
            <w:rFonts w:cs="Arial"/>
            <w:szCs w:val="20"/>
            <w:lang w:bidi="it-IT"/>
          </w:rPr>
          <w:t>http://go.microsoft.com/fwlink/?LinkId=730754</w:t>
        </w:r>
      </w:hyperlink>
      <w:r w:rsidRPr="001C4737">
        <w:rPr>
          <w:rFonts w:cs="Arial"/>
          <w:lang w:bidi="it-IT"/>
        </w:rPr>
        <w:t>)</w:t>
      </w:r>
    </w:p>
    <w:p w14:paraId="2670AA4F" w14:textId="53936EDE"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r:id="rId48" w:history="1">
        <w:r w:rsidRPr="001C4737">
          <w:rPr>
            <w:rStyle w:val="Hyperlink"/>
            <w:rFonts w:cs="Arial"/>
            <w:lang w:bidi="it-IT"/>
          </w:rPr>
          <w:t>Raphael Burri's blog</w:t>
        </w:r>
      </w:hyperlink>
      <w:r w:rsidRPr="001C4737">
        <w:rPr>
          <w:rFonts w:cs="Arial"/>
          <w:lang w:bidi="it-IT"/>
        </w:rPr>
        <w:t xml:space="preserve"> (blog di Raphael Burri) (</w:t>
      </w:r>
      <w:hyperlink r:id="rId49" w:history="1">
        <w:r w:rsidR="00E3303A" w:rsidRPr="001C4737">
          <w:rPr>
            <w:rStyle w:val="Hyperlink"/>
            <w:rFonts w:cs="Arial"/>
            <w:szCs w:val="20"/>
            <w:lang w:bidi="it-IT"/>
          </w:rPr>
          <w:t>http://go.microsoft.com/fwlink/?LinkId=730755</w:t>
        </w:r>
      </w:hyperlink>
      <w:r w:rsidRPr="001C4737">
        <w:rPr>
          <w:rFonts w:cs="Arial"/>
          <w:lang w:bidi="it-IT"/>
        </w:rPr>
        <w:t>)</w:t>
      </w:r>
    </w:p>
    <w:p w14:paraId="4B425491" w14:textId="5E039D4B"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r:id="rId50" w:history="1">
        <w:r w:rsidRPr="001C4737">
          <w:rPr>
            <w:rStyle w:val="Hyperlink"/>
            <w:rFonts w:cs="Arial"/>
            <w:lang w:bidi="it-IT"/>
          </w:rPr>
          <w:t>BWren's Management Space</w:t>
        </w:r>
      </w:hyperlink>
      <w:r w:rsidRPr="001C4737">
        <w:rPr>
          <w:rFonts w:cs="Arial"/>
          <w:lang w:bidi="it-IT"/>
        </w:rPr>
        <w:t xml:space="preserve"> (Spazio di gestione di Brian Wren) (</w:t>
      </w:r>
      <w:hyperlink r:id="rId51" w:history="1">
        <w:r w:rsidR="00E3303A" w:rsidRPr="001C4737">
          <w:rPr>
            <w:rStyle w:val="Hyperlink"/>
            <w:rFonts w:cs="Arial"/>
            <w:szCs w:val="20"/>
            <w:lang w:bidi="it-IT"/>
          </w:rPr>
          <w:t>http://go.microsoft.com/fwlink/?LinkId=730756</w:t>
        </w:r>
      </w:hyperlink>
      <w:r w:rsidRPr="001C4737">
        <w:rPr>
          <w:rFonts w:cs="Arial"/>
          <w:lang w:bidi="it-IT"/>
        </w:rPr>
        <w:t>)</w:t>
      </w:r>
    </w:p>
    <w:p w14:paraId="4AB31D89" w14:textId="28273911"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r:id="rId52" w:history="1">
        <w:r w:rsidRPr="001C4737">
          <w:rPr>
            <w:rStyle w:val="Hyperlink"/>
            <w:rFonts w:cs="Arial"/>
            <w:lang w:bidi="it-IT"/>
          </w:rPr>
          <w:t>The System Center Operations Manager Support Team Blog</w:t>
        </w:r>
      </w:hyperlink>
      <w:r w:rsidRPr="001C4737">
        <w:rPr>
          <w:rFonts w:cs="Arial"/>
          <w:lang w:bidi="it-IT"/>
        </w:rPr>
        <w:t xml:space="preserve"> (blog del team di supporto di System Center Operations Manager) (</w:t>
      </w:r>
      <w:hyperlink r:id="rId53" w:history="1">
        <w:r w:rsidR="00E3303A" w:rsidRPr="001C4737">
          <w:rPr>
            <w:rStyle w:val="Hyperlink"/>
            <w:rFonts w:cs="Arial"/>
            <w:szCs w:val="20"/>
            <w:lang w:bidi="it-IT"/>
          </w:rPr>
          <w:t>http://go.microsoft.com/fwlink/?LinkId=730757</w:t>
        </w:r>
      </w:hyperlink>
      <w:r w:rsidRPr="001C4737">
        <w:rPr>
          <w:rFonts w:cs="Arial"/>
          <w:lang w:bidi="it-IT"/>
        </w:rPr>
        <w:t>)</w:t>
      </w:r>
    </w:p>
    <w:p w14:paraId="5480E8F6" w14:textId="394BB56A"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r:id="rId54" w:history="1">
        <w:r w:rsidRPr="001C4737">
          <w:rPr>
            <w:rStyle w:val="Hyperlink"/>
            <w:rFonts w:cs="Arial"/>
            <w:lang w:bidi="it-IT"/>
          </w:rPr>
          <w:t>Ops Mgr ++</w:t>
        </w:r>
      </w:hyperlink>
      <w:r w:rsidRPr="001C4737">
        <w:rPr>
          <w:rFonts w:cs="Arial"/>
          <w:lang w:bidi="it-IT"/>
        </w:rPr>
        <w:t xml:space="preserve"> (</w:t>
      </w:r>
      <w:hyperlink r:id="rId55" w:history="1">
        <w:r w:rsidR="00E3303A" w:rsidRPr="001C4737">
          <w:rPr>
            <w:rStyle w:val="Hyperlink"/>
            <w:rFonts w:cs="Arial"/>
            <w:szCs w:val="20"/>
            <w:lang w:bidi="it-IT"/>
          </w:rPr>
          <w:t>http://go.microsoft.com/fwlink/?LinkId=730758</w:t>
        </w:r>
      </w:hyperlink>
      <w:r w:rsidRPr="001C4737">
        <w:rPr>
          <w:rFonts w:cs="Arial"/>
          <w:lang w:bidi="it-IT"/>
        </w:rPr>
        <w:t>)</w:t>
      </w:r>
    </w:p>
    <w:p w14:paraId="7075F730" w14:textId="2287C7E6" w:rsidR="003B3ECC" w:rsidRPr="001C4737" w:rsidRDefault="003B3ECC" w:rsidP="003B3ECC">
      <w:pPr>
        <w:pStyle w:val="BulletedList1"/>
        <w:numPr>
          <w:ilvl w:val="0"/>
          <w:numId w:val="0"/>
        </w:numPr>
        <w:tabs>
          <w:tab w:val="left" w:pos="360"/>
        </w:tabs>
        <w:spacing w:line="260" w:lineRule="exact"/>
        <w:ind w:left="360" w:hanging="360"/>
        <w:rPr>
          <w:rFonts w:cs="Arial"/>
        </w:rPr>
      </w:pPr>
      <w:r w:rsidRPr="001C4737">
        <w:rPr>
          <w:rFonts w:cs="Arial"/>
          <w:lang w:bidi="it-IT"/>
        </w:rPr>
        <w:t>•</w:t>
      </w:r>
      <w:r w:rsidRPr="001C4737">
        <w:rPr>
          <w:rFonts w:cs="Arial"/>
          <w:lang w:bidi="it-IT"/>
        </w:rPr>
        <w:tab/>
      </w:r>
      <w:hyperlink r:id="rId56" w:history="1">
        <w:r w:rsidRPr="001C4737">
          <w:rPr>
            <w:rStyle w:val="Hyperlink"/>
            <w:rFonts w:cs="Arial"/>
            <w:lang w:bidi="it-IT"/>
          </w:rPr>
          <w:t>Notes on System Center Operations Manager</w:t>
        </w:r>
      </w:hyperlink>
      <w:r w:rsidRPr="001C4737">
        <w:rPr>
          <w:rFonts w:cs="Arial"/>
          <w:lang w:bidi="it-IT"/>
        </w:rPr>
        <w:t xml:space="preserve"> (Note su System Center Operations Manager) (</w:t>
      </w:r>
      <w:hyperlink r:id="rId57" w:history="1">
        <w:r w:rsidR="00E3303A" w:rsidRPr="001C4737">
          <w:rPr>
            <w:rStyle w:val="Hyperlink"/>
            <w:rFonts w:cs="Arial"/>
            <w:szCs w:val="20"/>
            <w:lang w:bidi="it-IT"/>
          </w:rPr>
          <w:t>http://go.microsoft.com/fwlink/?LinkId=730759</w:t>
        </w:r>
      </w:hyperlink>
      <w:r w:rsidRPr="001C4737">
        <w:rPr>
          <w:rFonts w:cs="Arial"/>
          <w:lang w:bidi="it-IT"/>
        </w:rPr>
        <w:t>)</w:t>
      </w:r>
    </w:p>
    <w:p w14:paraId="7898D3C3" w14:textId="52A40362" w:rsidR="003B3ECC" w:rsidRPr="001C4737" w:rsidRDefault="00461ED2" w:rsidP="003B3ECC">
      <w:pPr>
        <w:pStyle w:val="AlertLabel"/>
        <w:framePr w:wrap="notBeside"/>
        <w:rPr>
          <w:rFonts w:cs="Arial"/>
        </w:rPr>
      </w:pPr>
      <w:r w:rsidRPr="001C4737">
        <w:rPr>
          <w:rFonts w:cs="Arial"/>
          <w:noProof/>
          <w:lang w:val="en-US" w:eastAsia="ja-JP"/>
        </w:rPr>
        <w:drawing>
          <wp:inline distT="0" distB="0" distL="0" distR="0" wp14:anchorId="6E4725BA" wp14:editId="0725DD36">
            <wp:extent cx="231775" cy="149860"/>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 cy="149860"/>
                    </a:xfrm>
                    <a:prstGeom prst="rect">
                      <a:avLst/>
                    </a:prstGeom>
                    <a:noFill/>
                    <a:ln>
                      <a:noFill/>
                    </a:ln>
                  </pic:spPr>
                </pic:pic>
              </a:graphicData>
            </a:graphic>
          </wp:inline>
        </w:drawing>
      </w:r>
      <w:r w:rsidR="003B3ECC" w:rsidRPr="001C4737">
        <w:rPr>
          <w:rFonts w:cs="Arial"/>
          <w:lang w:bidi="it-IT"/>
        </w:rPr>
        <w:t xml:space="preserve">Importante </w:t>
      </w:r>
    </w:p>
    <w:p w14:paraId="1A00CC44" w14:textId="77777777" w:rsidR="003B3ECC" w:rsidRPr="001C4737" w:rsidRDefault="003B3ECC" w:rsidP="00FD7373">
      <w:pPr>
        <w:pStyle w:val="AlertText"/>
        <w:jc w:val="both"/>
        <w:rPr>
          <w:rFonts w:cs="Arial"/>
        </w:rPr>
      </w:pPr>
      <w:r w:rsidRPr="001C4737">
        <w:rPr>
          <w:rFonts w:cs="Arial"/>
          <w:lang w:bidi="it-IT"/>
        </w:rPr>
        <w:t>Tutte le informazioni e il contenuto dei siti non Microsoft sono forniti dal proprietario o dagli utenti del sito Web. Microsoft non fornisce alcuna garanzia, implicita, esplicita o statutaria, riguardo alle informazioni presenti in questo sito Web.</w:t>
      </w:r>
    </w:p>
    <w:p w14:paraId="5386876C" w14:textId="77777777" w:rsidR="004B7F32" w:rsidRPr="001C4737" w:rsidRDefault="004B7F32" w:rsidP="00FD7373">
      <w:pPr>
        <w:rPr>
          <w:rFonts w:cs="Arial"/>
        </w:rPr>
      </w:pPr>
      <w:r w:rsidRPr="001C4737">
        <w:rPr>
          <w:rFonts w:cs="Arial"/>
          <w:lang w:bidi="it-IT"/>
        </w:rPr>
        <w:br w:type="page"/>
      </w:r>
    </w:p>
    <w:p w14:paraId="2BA8F9E3" w14:textId="01B9AD04" w:rsidR="003B3ECC" w:rsidRPr="001C4737" w:rsidRDefault="003B3ECC" w:rsidP="00FD0F30">
      <w:pPr>
        <w:pStyle w:val="Heading1"/>
        <w:rPr>
          <w:rFonts w:cs="Arial"/>
        </w:rPr>
      </w:pPr>
      <w:bookmarkStart w:id="43" w:name="_Toc469571826"/>
      <w:r w:rsidRPr="001C4737">
        <w:rPr>
          <w:rFonts w:cs="Arial"/>
          <w:lang w:bidi="it-IT"/>
        </w:rPr>
        <w:lastRenderedPageBreak/>
        <w:t>Appendice: Contenuti del Management Pack</w:t>
      </w:r>
      <w:bookmarkStart w:id="44" w:name="zf475f3cc57b84a049d89cda7b1f37ba8"/>
      <w:bookmarkEnd w:id="43"/>
      <w:bookmarkEnd w:id="44"/>
    </w:p>
    <w:p w14:paraId="0C874140" w14:textId="693C7F3D" w:rsidR="003B3ECC" w:rsidRPr="001C4737" w:rsidRDefault="00C530AB" w:rsidP="00FD7373">
      <w:pPr>
        <w:jc w:val="both"/>
        <w:rPr>
          <w:rFonts w:cs="Arial"/>
        </w:rPr>
      </w:pPr>
      <w:r w:rsidRPr="001C4737">
        <w:rPr>
          <w:rFonts w:cs="Arial"/>
          <w:lang w:bidi="it-IT"/>
        </w:rPr>
        <w:t xml:space="preserve">Il Management Pack per Microsoft SQL Server 2008 Analysis Services esegue l'individuazione degli oggetti delle classi descritte nelle sezioni seguenti. Non tutti gli oggetti vengono individuati automaticamente. Usare override per consentire l'individuazione degli oggetti non individuati automaticamente. </w:t>
      </w:r>
    </w:p>
    <w:p w14:paraId="0C82FAFA" w14:textId="3FC13178" w:rsidR="00AD2D99" w:rsidRPr="001C4737" w:rsidRDefault="00AD2D99" w:rsidP="00461ED2">
      <w:pPr>
        <w:pStyle w:val="Heading2"/>
        <w:rPr>
          <w:rFonts w:cs="Arial"/>
        </w:rPr>
      </w:pPr>
      <w:bookmarkStart w:id="45" w:name="_Views_and_Dashboards"/>
      <w:bookmarkStart w:id="46" w:name="_Toc469571827"/>
      <w:bookmarkEnd w:id="45"/>
      <w:r w:rsidRPr="001C4737">
        <w:rPr>
          <w:rFonts w:cs="Arial"/>
          <w:lang w:bidi="it-IT"/>
        </w:rPr>
        <w:t>Viste e dashboard</w:t>
      </w:r>
      <w:bookmarkEnd w:id="46"/>
    </w:p>
    <w:p w14:paraId="2F3FDAFF" w14:textId="449B8529" w:rsidR="00AD2D99" w:rsidRPr="001C4737" w:rsidRDefault="00AD2D99" w:rsidP="00FD7373">
      <w:pPr>
        <w:rPr>
          <w:rFonts w:cs="Arial"/>
        </w:rPr>
      </w:pPr>
      <w:r w:rsidRPr="001C4737">
        <w:rPr>
          <w:rFonts w:cs="Arial"/>
          <w:lang w:bidi="it-IT"/>
        </w:rPr>
        <w:t>Questo Management Pack contiene le cartelle, le viste e i dashboard seguenti:</w:t>
      </w:r>
    </w:p>
    <w:p w14:paraId="0164A802" w14:textId="77777777" w:rsidR="00AD2D99" w:rsidRPr="001C4737" w:rsidRDefault="00AD2D99" w:rsidP="00FD7373">
      <w:pPr>
        <w:rPr>
          <w:rFonts w:cs="Arial"/>
        </w:rPr>
      </w:pPr>
    </w:p>
    <w:p w14:paraId="4E2BCA6D" w14:textId="148C1B3E" w:rsidR="00AD2D99" w:rsidRPr="001C4737" w:rsidRDefault="00AD2D99" w:rsidP="00AD2D99">
      <w:pPr>
        <w:pStyle w:val="NoSpacing"/>
        <w:rPr>
          <w:rFonts w:cs="Arial"/>
        </w:rPr>
      </w:pPr>
      <w:r w:rsidRPr="001C4737">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C4737">
        <w:rPr>
          <w:rFonts w:cs="Arial"/>
          <w:lang w:bidi="it-IT"/>
        </w:rPr>
        <w:t xml:space="preserve">Microsoft SQL Server 2008 Analysis Services </w:t>
      </w:r>
    </w:p>
    <w:p w14:paraId="010194D0" w14:textId="77777777" w:rsidR="00AD2D99" w:rsidRPr="001C4737" w:rsidRDefault="00AD2D99" w:rsidP="00AD2D99">
      <w:pPr>
        <w:pStyle w:val="NoSpacing"/>
        <w:rPr>
          <w:rFonts w:cs="Arial"/>
        </w:rPr>
      </w:pPr>
      <w:r w:rsidRPr="001C4737">
        <w:rPr>
          <w:rFonts w:cs="Arial"/>
          <w:lang w:bidi="it-IT"/>
        </w:rPr>
        <w:tab/>
      </w:r>
      <w:r w:rsidRPr="001C4737">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 xml:space="preserve">Avvisi attivi </w:t>
      </w:r>
    </w:p>
    <w:p w14:paraId="34B6A18A" w14:textId="77777777" w:rsidR="00AD2D99" w:rsidRPr="001C4737" w:rsidRDefault="00AD2D99" w:rsidP="00AD2D99">
      <w:pPr>
        <w:pStyle w:val="NoSpacing"/>
        <w:rPr>
          <w:rFonts w:cs="Arial"/>
        </w:rPr>
      </w:pPr>
      <w:r w:rsidRPr="001C4737">
        <w:rPr>
          <w:rFonts w:cs="Arial"/>
          <w:lang w:bidi="it-IT"/>
        </w:rPr>
        <w:tab/>
      </w:r>
      <w:r w:rsidRPr="001C4737">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Stato database</w:t>
      </w:r>
    </w:p>
    <w:p w14:paraId="5D600AE4" w14:textId="6C297EE3" w:rsidR="00AD2D99" w:rsidRPr="001C4737" w:rsidRDefault="00AD2D99" w:rsidP="00AD2D99">
      <w:pPr>
        <w:pStyle w:val="NoSpacing"/>
        <w:rPr>
          <w:rFonts w:cs="Arial"/>
        </w:rPr>
      </w:pPr>
      <w:r w:rsidRPr="001C4737">
        <w:rPr>
          <w:rFonts w:cs="Arial"/>
          <w:lang w:bidi="it-IT"/>
        </w:rPr>
        <w:tab/>
      </w:r>
      <w:r w:rsidRPr="001C4737">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Riepilogo</w:t>
      </w:r>
    </w:p>
    <w:p w14:paraId="488EB76A" w14:textId="77777777" w:rsidR="00AD2D99" w:rsidRPr="001C4737" w:rsidRDefault="00AD2D99" w:rsidP="00AD2D99">
      <w:pPr>
        <w:pStyle w:val="NoSpacing"/>
        <w:rPr>
          <w:rFonts w:cs="Arial"/>
        </w:rPr>
      </w:pPr>
      <w:r w:rsidRPr="001C4737">
        <w:rPr>
          <w:rFonts w:cs="Arial"/>
          <w:lang w:bidi="it-IT"/>
        </w:rPr>
        <w:tab/>
      </w:r>
      <w:r w:rsidRPr="001C4737">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Stato istanza</w:t>
      </w:r>
    </w:p>
    <w:p w14:paraId="15F18AA3" w14:textId="77777777" w:rsidR="00AD2D99" w:rsidRPr="001C4737" w:rsidRDefault="00AD2D99" w:rsidP="00AD2D99">
      <w:pPr>
        <w:pStyle w:val="NoSpacing"/>
        <w:rPr>
          <w:rFonts w:cs="Arial"/>
        </w:rPr>
      </w:pPr>
      <w:r w:rsidRPr="001C4737">
        <w:rPr>
          <w:rFonts w:cs="Arial"/>
          <w:lang w:bidi="it-IT"/>
        </w:rPr>
        <w:tab/>
      </w:r>
      <w:r w:rsidRPr="001C4737">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4737">
        <w:rPr>
          <w:rFonts w:cs="Arial"/>
          <w:lang w:bidi="it-IT"/>
        </w:rPr>
        <w:t xml:space="preserve">Analysis Services multidimensionale </w:t>
      </w:r>
    </w:p>
    <w:p w14:paraId="6E604F33" w14:textId="6F9CE8D3" w:rsidR="00AD2D99" w:rsidRPr="001C4737" w:rsidRDefault="00AD2D99" w:rsidP="00AD2D99">
      <w:pPr>
        <w:pStyle w:val="NoSpacing"/>
        <w:rPr>
          <w:rFonts w:cs="Arial"/>
        </w:rPr>
      </w:pPr>
      <w:r w:rsidRPr="001C4737">
        <w:rPr>
          <w:rFonts w:cs="Arial"/>
          <w:lang w:bidi="it-IT"/>
        </w:rPr>
        <w:tab/>
      </w:r>
      <w:r w:rsidRPr="001C4737">
        <w:rPr>
          <w:rFonts w:cs="Arial"/>
          <w:lang w:bidi="it-IT"/>
        </w:rPr>
        <w:tab/>
      </w:r>
      <w:r w:rsidRPr="001C4737">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 xml:space="preserve">Avvisi attivi </w:t>
      </w:r>
    </w:p>
    <w:p w14:paraId="7FCB5C5F" w14:textId="77777777" w:rsidR="00AD2D99" w:rsidRPr="001C4737" w:rsidRDefault="00AD2D99" w:rsidP="00AD2D99">
      <w:pPr>
        <w:pStyle w:val="NoSpacing"/>
        <w:rPr>
          <w:rFonts w:cs="Arial"/>
        </w:rPr>
      </w:pPr>
      <w:r w:rsidRPr="001C4737">
        <w:rPr>
          <w:rFonts w:cs="Arial"/>
          <w:lang w:bidi="it-IT"/>
        </w:rPr>
        <w:tab/>
      </w:r>
      <w:r w:rsidRPr="001C4737">
        <w:rPr>
          <w:rFonts w:cs="Arial"/>
          <w:lang w:bidi="it-IT"/>
        </w:rPr>
        <w:tab/>
      </w:r>
      <w:r w:rsidRPr="001C4737">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 xml:space="preserve">Stato database </w:t>
      </w:r>
    </w:p>
    <w:p w14:paraId="37A3AAAA" w14:textId="77777777" w:rsidR="00AD2D99" w:rsidRPr="001C4737" w:rsidRDefault="00AD2D99" w:rsidP="00AD2D99">
      <w:pPr>
        <w:pStyle w:val="NoSpacing"/>
        <w:rPr>
          <w:rFonts w:cs="Arial"/>
        </w:rPr>
      </w:pPr>
      <w:r w:rsidRPr="001C4737">
        <w:rPr>
          <w:rFonts w:cs="Arial"/>
          <w:lang w:bidi="it-IT"/>
        </w:rPr>
        <w:tab/>
      </w:r>
      <w:r w:rsidRPr="001C4737">
        <w:rPr>
          <w:rFonts w:cs="Arial"/>
          <w:lang w:bidi="it-IT"/>
        </w:rPr>
        <w:tab/>
      </w:r>
      <w:r w:rsidRPr="001C4737">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 xml:space="preserve">Stato istanza </w:t>
      </w:r>
    </w:p>
    <w:p w14:paraId="1CD702DE" w14:textId="77777777" w:rsidR="00AD2D99" w:rsidRPr="001C4737" w:rsidRDefault="00AD2D99" w:rsidP="00AD2D99">
      <w:pPr>
        <w:pStyle w:val="NoSpacing"/>
        <w:rPr>
          <w:rFonts w:cs="Arial"/>
        </w:rPr>
      </w:pPr>
      <w:r w:rsidRPr="001C4737">
        <w:rPr>
          <w:rFonts w:cs="Arial"/>
          <w:lang w:bidi="it-IT"/>
        </w:rPr>
        <w:tab/>
      </w:r>
      <w:r w:rsidRPr="001C4737">
        <w:rPr>
          <w:rFonts w:cs="Arial"/>
          <w:lang w:bidi="it-IT"/>
        </w:rPr>
        <w:tab/>
      </w:r>
      <w:r w:rsidRPr="001C4737">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 xml:space="preserve">Stato partizione </w:t>
      </w:r>
    </w:p>
    <w:p w14:paraId="7F95C095" w14:textId="77777777" w:rsidR="00AD2D99" w:rsidRPr="001C4737" w:rsidRDefault="00AD2D99" w:rsidP="00AD2D99">
      <w:pPr>
        <w:pStyle w:val="NoSpacing"/>
        <w:rPr>
          <w:rFonts w:cs="Arial"/>
        </w:rPr>
      </w:pPr>
      <w:r w:rsidRPr="001C4737">
        <w:rPr>
          <w:rFonts w:cs="Arial"/>
          <w:lang w:bidi="it-IT"/>
        </w:rPr>
        <w:tab/>
      </w:r>
      <w:r w:rsidRPr="001C4737">
        <w:rPr>
          <w:rFonts w:cs="Arial"/>
          <w:lang w:bidi="it-IT"/>
        </w:rPr>
        <w:tab/>
      </w:r>
      <w:r w:rsidRPr="001C4737">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 xml:space="preserve">Prestazioni </w:t>
      </w:r>
    </w:p>
    <w:p w14:paraId="2F0A0E57" w14:textId="77777777" w:rsidR="00AD2D99" w:rsidRPr="001C4737" w:rsidRDefault="00AD2D99" w:rsidP="00AD2D99">
      <w:pPr>
        <w:pStyle w:val="NoSpacing"/>
        <w:rPr>
          <w:rFonts w:cs="Arial"/>
        </w:rPr>
      </w:pPr>
      <w:r w:rsidRPr="001C4737">
        <w:rPr>
          <w:rFonts w:cs="Arial"/>
          <w:lang w:bidi="it-IT"/>
        </w:rPr>
        <w:tab/>
      </w:r>
      <w:r w:rsidRPr="001C4737">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4737">
        <w:rPr>
          <w:rFonts w:cs="Arial"/>
          <w:lang w:bidi="it-IT"/>
        </w:rPr>
        <w:t xml:space="preserve">Analysis Services PowerPivot </w:t>
      </w:r>
    </w:p>
    <w:p w14:paraId="2FD4DCF9" w14:textId="77777777" w:rsidR="00AD2D99" w:rsidRPr="001C4737" w:rsidRDefault="00AD2D99" w:rsidP="00AD2D99">
      <w:pPr>
        <w:pStyle w:val="NoSpacing"/>
        <w:rPr>
          <w:rFonts w:cs="Arial"/>
        </w:rPr>
      </w:pPr>
      <w:r w:rsidRPr="001C4737">
        <w:rPr>
          <w:rFonts w:cs="Arial"/>
          <w:lang w:bidi="it-IT"/>
        </w:rPr>
        <w:tab/>
      </w:r>
      <w:r w:rsidRPr="001C4737">
        <w:rPr>
          <w:rFonts w:cs="Arial"/>
          <w:lang w:bidi="it-IT"/>
        </w:rPr>
        <w:tab/>
      </w:r>
      <w:r w:rsidRPr="001C4737">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 xml:space="preserve">Avvisi attivi </w:t>
      </w:r>
    </w:p>
    <w:p w14:paraId="142E0D3C" w14:textId="77777777" w:rsidR="00AD2D99" w:rsidRPr="001C4737" w:rsidRDefault="00AD2D99" w:rsidP="00AD2D99">
      <w:pPr>
        <w:pStyle w:val="NoSpacing"/>
        <w:rPr>
          <w:rFonts w:cs="Arial"/>
        </w:rPr>
      </w:pPr>
      <w:r w:rsidRPr="001C4737">
        <w:rPr>
          <w:rFonts w:cs="Arial"/>
          <w:lang w:bidi="it-IT"/>
        </w:rPr>
        <w:tab/>
      </w:r>
      <w:r w:rsidRPr="001C4737">
        <w:rPr>
          <w:rFonts w:cs="Arial"/>
          <w:lang w:bidi="it-IT"/>
        </w:rPr>
        <w:tab/>
      </w:r>
      <w:r w:rsidRPr="001C4737">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 xml:space="preserve">Stato istanza </w:t>
      </w:r>
    </w:p>
    <w:p w14:paraId="45BE62EE" w14:textId="77777777" w:rsidR="00AD2D99" w:rsidRPr="001C4737" w:rsidRDefault="00AD2D99" w:rsidP="00AD2D99">
      <w:pPr>
        <w:pStyle w:val="NoSpacing"/>
        <w:rPr>
          <w:rFonts w:cs="Arial"/>
        </w:rPr>
      </w:pPr>
      <w:r w:rsidRPr="001C4737">
        <w:rPr>
          <w:rFonts w:cs="Arial"/>
          <w:lang w:bidi="it-IT"/>
        </w:rPr>
        <w:tab/>
      </w:r>
      <w:r w:rsidRPr="001C4737">
        <w:rPr>
          <w:rFonts w:cs="Arial"/>
          <w:lang w:bidi="it-IT"/>
        </w:rPr>
        <w:tab/>
      </w:r>
      <w:r w:rsidRPr="001C4737">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C4737">
        <w:rPr>
          <w:rFonts w:cs="Arial"/>
          <w:lang w:bidi="it-IT"/>
        </w:rPr>
        <w:t xml:space="preserve">Prestazioni </w:t>
      </w:r>
    </w:p>
    <w:p w14:paraId="7BE2A15B" w14:textId="01E8D14C" w:rsidR="00A613E4" w:rsidRPr="001C4737" w:rsidRDefault="00A613E4" w:rsidP="00AD2D99">
      <w:pPr>
        <w:pStyle w:val="NoSpacing"/>
        <w:rPr>
          <w:rFonts w:cs="Arial"/>
        </w:rPr>
      </w:pPr>
    </w:p>
    <w:p w14:paraId="18E8A360" w14:textId="77777777" w:rsidR="00732F94" w:rsidRPr="001C4737" w:rsidRDefault="00732F94" w:rsidP="00732F94">
      <w:pPr>
        <w:pStyle w:val="Heading2"/>
        <w:rPr>
          <w:rFonts w:cs="Arial"/>
        </w:rPr>
      </w:pPr>
      <w:bookmarkStart w:id="47" w:name="_Toc469571828"/>
      <w:r w:rsidRPr="001C4737">
        <w:rPr>
          <w:rFonts w:cs="Arial"/>
          <w:lang w:bidi="it-IT"/>
        </w:rPr>
        <w:t>Gruppo database di Analysis Services</w:t>
      </w:r>
      <w:bookmarkEnd w:id="47"/>
    </w:p>
    <w:p w14:paraId="2FD0590A" w14:textId="77777777" w:rsidR="00732F94" w:rsidRPr="001C4737" w:rsidRDefault="00732F94" w:rsidP="00732F94">
      <w:pPr>
        <w:spacing w:after="0" w:line="240" w:lineRule="auto"/>
        <w:rPr>
          <w:rFonts w:cs="Arial"/>
        </w:rPr>
      </w:pPr>
      <w:r w:rsidRPr="001C4737">
        <w:rPr>
          <w:rFonts w:eastAsia="Arial" w:cs="Arial"/>
          <w:color w:val="000000"/>
          <w:lang w:bidi="it-IT"/>
        </w:rPr>
        <w:t>Gruppo database di Analysis Services contiene tutti gli oggetti radice di SQL Server, ad esempio un'istanza di Analysis Services.</w:t>
      </w:r>
    </w:p>
    <w:p w14:paraId="66F4B331" w14:textId="77777777" w:rsidR="00732F94" w:rsidRPr="001C4737" w:rsidRDefault="00732F94" w:rsidP="008B20A8">
      <w:pPr>
        <w:pStyle w:val="Heading3"/>
        <w:rPr>
          <w:rFonts w:cs="Arial"/>
        </w:rPr>
      </w:pPr>
      <w:bookmarkStart w:id="48" w:name="_Toc469571829"/>
      <w:r w:rsidRPr="001C4737">
        <w:rPr>
          <w:rFonts w:cs="Arial"/>
          <w:lang w:bidi="it-IT"/>
        </w:rPr>
        <w:t>Gruppo database di Analysis Services: individuazioni</w:t>
      </w:r>
      <w:bookmarkEnd w:id="48"/>
    </w:p>
    <w:p w14:paraId="548B417B"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individuazione gruppo database del server</w:t>
      </w:r>
    </w:p>
    <w:p w14:paraId="7D5BEDFC" w14:textId="77777777" w:rsidR="00732F94" w:rsidRPr="001C4737" w:rsidRDefault="00732F94" w:rsidP="00732F94">
      <w:pPr>
        <w:spacing w:after="0" w:line="240" w:lineRule="auto"/>
        <w:rPr>
          <w:rFonts w:cs="Arial"/>
        </w:rPr>
      </w:pPr>
      <w:r w:rsidRPr="001C4737">
        <w:rPr>
          <w:rFonts w:eastAsia="Arial" w:cs="Arial"/>
          <w:color w:val="000000"/>
          <w:lang w:bidi="it-IT"/>
        </w:rPr>
        <w:t>Questo processo di individuazione oggetti popola il gruppo ruoli del server perché contenga tutti i ruoli del server di SQL Server 2008 Analysis Services.</w:t>
      </w:r>
    </w:p>
    <w:p w14:paraId="4AC5E8BD" w14:textId="77777777" w:rsidR="00732F94" w:rsidRPr="001C4737" w:rsidRDefault="00732F94" w:rsidP="00732F94">
      <w:pPr>
        <w:spacing w:after="0" w:line="240" w:lineRule="auto"/>
        <w:rPr>
          <w:rFonts w:cs="Arial"/>
        </w:rPr>
      </w:pPr>
    </w:p>
    <w:p w14:paraId="257E6ECE" w14:textId="77777777" w:rsidR="00732F94" w:rsidRPr="001C4737" w:rsidRDefault="00732F94" w:rsidP="00732F94">
      <w:pPr>
        <w:pStyle w:val="Heading2"/>
        <w:rPr>
          <w:rFonts w:cs="Arial"/>
        </w:rPr>
      </w:pPr>
      <w:bookmarkStart w:id="49" w:name="_Toc469571830"/>
      <w:r w:rsidRPr="001C4737">
        <w:rPr>
          <w:rFonts w:cs="Arial"/>
          <w:lang w:bidi="it-IT"/>
        </w:rPr>
        <w:t>Gruppo ruoli del server di Analysis Services</w:t>
      </w:r>
      <w:bookmarkEnd w:id="49"/>
    </w:p>
    <w:p w14:paraId="7E6DADFF" w14:textId="38015F80" w:rsidR="00732F94" w:rsidRPr="001C4737" w:rsidRDefault="00732F94" w:rsidP="00732F94">
      <w:pPr>
        <w:spacing w:after="0" w:line="240" w:lineRule="auto"/>
        <w:rPr>
          <w:rFonts w:cs="Arial"/>
        </w:rPr>
      </w:pPr>
      <w:r w:rsidRPr="001C4737">
        <w:rPr>
          <w:rFonts w:eastAsia="Arial" w:cs="Arial"/>
          <w:color w:val="000000"/>
          <w:lang w:bidi="it-IT"/>
        </w:rPr>
        <w:t>Gruppo ruoli del server di Analysis Services contiene tutti gli oggetti radice di SQL Server, ad esempio un'istanza di Analysis Services.</w:t>
      </w:r>
    </w:p>
    <w:p w14:paraId="50B915AF" w14:textId="77777777" w:rsidR="00732F94" w:rsidRPr="001C4737" w:rsidRDefault="00732F94" w:rsidP="008B20A8">
      <w:pPr>
        <w:pStyle w:val="Heading3"/>
        <w:rPr>
          <w:rFonts w:cs="Arial"/>
        </w:rPr>
      </w:pPr>
      <w:bookmarkStart w:id="50" w:name="_Toc469571831"/>
      <w:r w:rsidRPr="001C4737">
        <w:rPr>
          <w:rFonts w:cs="Arial"/>
          <w:lang w:bidi="it-IT"/>
        </w:rPr>
        <w:lastRenderedPageBreak/>
        <w:t>Gruppo ruoli del server di Analysis Services: individuazioni</w:t>
      </w:r>
      <w:bookmarkEnd w:id="50"/>
    </w:p>
    <w:p w14:paraId="6781B2C3"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individuazione gruppo ruoli del server</w:t>
      </w:r>
    </w:p>
    <w:p w14:paraId="75B3DB06" w14:textId="77777777" w:rsidR="00732F94" w:rsidRPr="001C4737" w:rsidRDefault="00732F94" w:rsidP="00732F94">
      <w:pPr>
        <w:spacing w:after="0" w:line="240" w:lineRule="auto"/>
        <w:rPr>
          <w:rFonts w:cs="Arial"/>
        </w:rPr>
      </w:pPr>
      <w:r w:rsidRPr="001C4737">
        <w:rPr>
          <w:rFonts w:eastAsia="Arial" w:cs="Arial"/>
          <w:color w:val="000000"/>
          <w:lang w:bidi="it-IT"/>
        </w:rPr>
        <w:t>Questo processo di individuazione oggetti popola il gruppo ruoli del server perché contenga tutti i ruoli del server di SQL Server 2008 Analysis Services.</w:t>
      </w:r>
    </w:p>
    <w:p w14:paraId="0FE65C82" w14:textId="77777777" w:rsidR="00732F94" w:rsidRPr="001C4737" w:rsidRDefault="00732F94" w:rsidP="00732F94">
      <w:pPr>
        <w:spacing w:after="0" w:line="240" w:lineRule="auto"/>
        <w:rPr>
          <w:rFonts w:cs="Arial"/>
        </w:rPr>
      </w:pPr>
    </w:p>
    <w:p w14:paraId="1377AD4A" w14:textId="77777777" w:rsidR="00732F94" w:rsidRPr="001C4737" w:rsidRDefault="00732F94" w:rsidP="00732F94">
      <w:pPr>
        <w:pStyle w:val="Heading2"/>
        <w:rPr>
          <w:rFonts w:cs="Arial"/>
        </w:rPr>
      </w:pPr>
      <w:bookmarkStart w:id="51" w:name="_Toc469571832"/>
      <w:r w:rsidRPr="001C4737">
        <w:rPr>
          <w:rFonts w:cs="Arial"/>
          <w:lang w:bidi="it-IT"/>
        </w:rPr>
        <w:t>Gruppo ruoli del server</w:t>
      </w:r>
      <w:bookmarkEnd w:id="51"/>
    </w:p>
    <w:p w14:paraId="713F9CFD" w14:textId="77777777" w:rsidR="00732F94" w:rsidRPr="001C4737" w:rsidRDefault="00732F94" w:rsidP="00732F94">
      <w:pPr>
        <w:spacing w:after="0" w:line="240" w:lineRule="auto"/>
        <w:rPr>
          <w:rFonts w:cs="Arial"/>
        </w:rPr>
      </w:pPr>
      <w:r w:rsidRPr="001C4737">
        <w:rPr>
          <w:rFonts w:eastAsia="Arial" w:cs="Arial"/>
          <w:color w:val="000000"/>
          <w:lang w:bidi="it-IT"/>
        </w:rPr>
        <w:t>Gruppo ruoli del server contiene tutti gli oggetti radice di SQL Server, ad esempio motore di database, istanza di Analysis Services o istanza di Reporting Service.</w:t>
      </w:r>
    </w:p>
    <w:p w14:paraId="30767D16" w14:textId="77777777" w:rsidR="00732F94" w:rsidRPr="001C4737" w:rsidRDefault="00732F94" w:rsidP="008B20A8">
      <w:pPr>
        <w:pStyle w:val="Heading3"/>
        <w:rPr>
          <w:rFonts w:cs="Arial"/>
        </w:rPr>
      </w:pPr>
      <w:bookmarkStart w:id="52" w:name="_Toc469571833"/>
      <w:r w:rsidRPr="001C4737">
        <w:rPr>
          <w:rFonts w:cs="Arial"/>
          <w:lang w:bidi="it-IT"/>
        </w:rPr>
        <w:t>Gruppo ruoli del server: individuazioni</w:t>
      </w:r>
      <w:bookmarkEnd w:id="52"/>
    </w:p>
    <w:p w14:paraId="4CA9937A"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individuazione gruppo ruoli del server</w:t>
      </w:r>
    </w:p>
    <w:p w14:paraId="208B8B09" w14:textId="77777777" w:rsidR="00732F94" w:rsidRPr="001C4737" w:rsidRDefault="00732F94" w:rsidP="00732F94">
      <w:pPr>
        <w:spacing w:after="0" w:line="240" w:lineRule="auto"/>
        <w:rPr>
          <w:rFonts w:cs="Arial"/>
        </w:rPr>
      </w:pPr>
      <w:r w:rsidRPr="001C4737">
        <w:rPr>
          <w:rFonts w:eastAsia="Arial" w:cs="Arial"/>
          <w:color w:val="000000"/>
          <w:lang w:bidi="it-IT"/>
        </w:rPr>
        <w:t>Questo processo di individuazione oggetti popola il gruppo ruoli del server perché contenga tutti i ruoli del server di SQL Server 2008 Analysis Services.</w:t>
      </w:r>
    </w:p>
    <w:p w14:paraId="24619856" w14:textId="77777777" w:rsidR="00732F94" w:rsidRPr="001C4737" w:rsidRDefault="00732F94" w:rsidP="00732F94">
      <w:pPr>
        <w:spacing w:after="0" w:line="240" w:lineRule="auto"/>
        <w:rPr>
          <w:rFonts w:cs="Arial"/>
        </w:rPr>
      </w:pPr>
    </w:p>
    <w:p w14:paraId="4F1DDA55" w14:textId="77777777" w:rsidR="00732F94" w:rsidRPr="001C4737" w:rsidRDefault="00732F94" w:rsidP="00732F94">
      <w:pPr>
        <w:pStyle w:val="Heading2"/>
        <w:rPr>
          <w:rFonts w:cs="Arial"/>
        </w:rPr>
      </w:pPr>
      <w:bookmarkStart w:id="53" w:name="_Toc469571834"/>
      <w:r w:rsidRPr="001C4737">
        <w:rPr>
          <w:rFonts w:cs="Arial"/>
          <w:lang w:bidi="it-IT"/>
        </w:rPr>
        <w:t>Gruppo ambito avvisi di SQL Server</w:t>
      </w:r>
      <w:bookmarkEnd w:id="53"/>
    </w:p>
    <w:p w14:paraId="474DC678" w14:textId="1D410218" w:rsidR="00732F94" w:rsidRPr="001C4737" w:rsidRDefault="00732F94" w:rsidP="00732F94">
      <w:pPr>
        <w:spacing w:after="0" w:line="240" w:lineRule="auto"/>
        <w:rPr>
          <w:rFonts w:cs="Arial"/>
        </w:rPr>
      </w:pPr>
      <w:r w:rsidRPr="001C4737">
        <w:rPr>
          <w:rFonts w:eastAsia="Arial" w:cs="Arial"/>
          <w:color w:val="000000"/>
          <w:lang w:bidi="it-IT"/>
        </w:rPr>
        <w:t>Gruppo ambito avvisi di SQL Server contenente oggetti di SQL Server che possono generare avvisi.</w:t>
      </w:r>
    </w:p>
    <w:p w14:paraId="0DC3D066" w14:textId="77777777" w:rsidR="00732F94" w:rsidRPr="001C4737" w:rsidRDefault="00732F94" w:rsidP="008B20A8">
      <w:pPr>
        <w:pStyle w:val="Heading3"/>
        <w:rPr>
          <w:rFonts w:cs="Arial"/>
        </w:rPr>
      </w:pPr>
      <w:bookmarkStart w:id="54" w:name="_Toc469571835"/>
      <w:r w:rsidRPr="001C4737">
        <w:rPr>
          <w:rFonts w:cs="Arial"/>
          <w:lang w:bidi="it-IT"/>
        </w:rPr>
        <w:t>Gruppo ambito avvisi di SQL Server: individuazioni</w:t>
      </w:r>
      <w:bookmarkEnd w:id="54"/>
    </w:p>
    <w:p w14:paraId="2C1E94A0"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individuazione gruppo ambito avvisi</w:t>
      </w:r>
    </w:p>
    <w:p w14:paraId="2C38811D" w14:textId="77777777" w:rsidR="00732F94" w:rsidRPr="001C4737" w:rsidRDefault="00732F94" w:rsidP="00732F94">
      <w:pPr>
        <w:spacing w:after="0" w:line="240" w:lineRule="auto"/>
        <w:rPr>
          <w:rFonts w:cs="Arial"/>
        </w:rPr>
      </w:pPr>
      <w:r w:rsidRPr="001C4737">
        <w:rPr>
          <w:rFonts w:eastAsia="Arial" w:cs="Arial"/>
          <w:color w:val="000000"/>
          <w:lang w:bidi="it-IT"/>
        </w:rPr>
        <w:t>Questo processo di individuazione oggetti popola il gruppo ambito avvisi perché contenga tutti i ruoli del server di SQL Server 2008 Analysis Services.</w:t>
      </w:r>
    </w:p>
    <w:p w14:paraId="0EBDF7DA" w14:textId="77777777" w:rsidR="00732F94" w:rsidRPr="001C4737" w:rsidRDefault="00732F94" w:rsidP="00732F94">
      <w:pPr>
        <w:spacing w:after="0" w:line="240" w:lineRule="auto"/>
        <w:rPr>
          <w:rFonts w:cs="Arial"/>
        </w:rPr>
      </w:pPr>
    </w:p>
    <w:p w14:paraId="28DA1028" w14:textId="77777777" w:rsidR="00732F94" w:rsidRPr="001C4737" w:rsidRDefault="00732F94" w:rsidP="00732F94">
      <w:pPr>
        <w:pStyle w:val="Heading2"/>
        <w:rPr>
          <w:rFonts w:cs="Arial"/>
        </w:rPr>
      </w:pPr>
      <w:bookmarkStart w:id="55" w:name="_Toc469571836"/>
      <w:r w:rsidRPr="001C4737">
        <w:rPr>
          <w:rFonts w:cs="Arial"/>
          <w:lang w:bidi="it-IT"/>
        </w:rPr>
        <w:t>Gruppo ambito avvisi di SQL Server Analysis Services</w:t>
      </w:r>
      <w:bookmarkEnd w:id="55"/>
    </w:p>
    <w:p w14:paraId="50AA9D94" w14:textId="7E2F724C" w:rsidR="00732F94" w:rsidRPr="001C4737" w:rsidRDefault="00732F94" w:rsidP="00732F94">
      <w:pPr>
        <w:spacing w:after="0" w:line="240" w:lineRule="auto"/>
        <w:rPr>
          <w:rFonts w:cs="Arial"/>
        </w:rPr>
      </w:pPr>
      <w:r w:rsidRPr="001C4737">
        <w:rPr>
          <w:rFonts w:eastAsia="Arial" w:cs="Arial"/>
          <w:color w:val="000000"/>
          <w:lang w:bidi="it-IT"/>
        </w:rPr>
        <w:t>Gruppo ambito avvisi di SQL Server Analysis Services contenente oggetti di SQL Server Analysis Services che possono generare avvisi.</w:t>
      </w:r>
    </w:p>
    <w:p w14:paraId="3C6C28CF" w14:textId="77777777" w:rsidR="00732F94" w:rsidRPr="001C4737" w:rsidRDefault="00732F94" w:rsidP="008B20A8">
      <w:pPr>
        <w:pStyle w:val="Heading3"/>
        <w:rPr>
          <w:rFonts w:cs="Arial"/>
        </w:rPr>
      </w:pPr>
      <w:bookmarkStart w:id="56" w:name="_Toc469571837"/>
      <w:r w:rsidRPr="001C4737">
        <w:rPr>
          <w:rFonts w:cs="Arial"/>
          <w:lang w:bidi="it-IT"/>
        </w:rPr>
        <w:t>Gruppo ambito avvisi di SQL Server Analysis Services: individuazioni</w:t>
      </w:r>
      <w:bookmarkEnd w:id="56"/>
    </w:p>
    <w:p w14:paraId="1C665236"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individuazione gruppo ambito avvisi</w:t>
      </w:r>
    </w:p>
    <w:p w14:paraId="1C6CA042" w14:textId="77777777" w:rsidR="00732F94" w:rsidRPr="001C4737" w:rsidRDefault="00732F94" w:rsidP="00732F94">
      <w:pPr>
        <w:spacing w:after="0" w:line="240" w:lineRule="auto"/>
        <w:rPr>
          <w:rFonts w:cs="Arial"/>
        </w:rPr>
      </w:pPr>
      <w:r w:rsidRPr="001C4737">
        <w:rPr>
          <w:rFonts w:eastAsia="Arial" w:cs="Arial"/>
          <w:color w:val="000000"/>
          <w:lang w:bidi="it-IT"/>
        </w:rPr>
        <w:t>Questo processo di individuazione oggetti popola il gruppo ambito avvisi perché contenga tutti i ruoli del server di SQL Server 2008 Analysis Services.</w:t>
      </w:r>
    </w:p>
    <w:p w14:paraId="0E4CD820" w14:textId="77777777" w:rsidR="00732F94" w:rsidRPr="001C4737" w:rsidRDefault="00732F94" w:rsidP="00732F94">
      <w:pPr>
        <w:spacing w:after="0" w:line="240" w:lineRule="auto"/>
        <w:rPr>
          <w:rFonts w:cs="Arial"/>
        </w:rPr>
      </w:pPr>
    </w:p>
    <w:p w14:paraId="350BF66D" w14:textId="77777777" w:rsidR="00732F94" w:rsidRPr="001C4737" w:rsidRDefault="00732F94" w:rsidP="00732F94">
      <w:pPr>
        <w:pStyle w:val="Heading2"/>
        <w:rPr>
          <w:rFonts w:cs="Arial"/>
        </w:rPr>
      </w:pPr>
      <w:bookmarkStart w:id="57" w:name="_Toc469571838"/>
      <w:r w:rsidRPr="001C4737">
        <w:rPr>
          <w:rFonts w:cs="Arial"/>
          <w:lang w:bidi="it-IT"/>
        </w:rPr>
        <w:lastRenderedPageBreak/>
        <w:t>Computer con SQL Server</w:t>
      </w:r>
      <w:bookmarkEnd w:id="57"/>
    </w:p>
    <w:p w14:paraId="26F99348" w14:textId="77777777" w:rsidR="00732F94" w:rsidRPr="001C4737" w:rsidRDefault="00732F94" w:rsidP="00732F94">
      <w:pPr>
        <w:spacing w:after="0" w:line="240" w:lineRule="auto"/>
        <w:rPr>
          <w:rFonts w:cs="Arial"/>
        </w:rPr>
      </w:pPr>
      <w:r w:rsidRPr="001C4737">
        <w:rPr>
          <w:rFonts w:eastAsia="Arial" w:cs="Arial"/>
          <w:color w:val="000000"/>
          <w:lang w:bidi="it-IT"/>
        </w:rPr>
        <w:t>Questo gruppo contiene tutti i computer Windows che eseguono un componente di Microsoft SQL Server</w:t>
      </w:r>
    </w:p>
    <w:p w14:paraId="4F940945" w14:textId="77777777" w:rsidR="00732F94" w:rsidRPr="001C4737" w:rsidRDefault="00732F94" w:rsidP="008B20A8">
      <w:pPr>
        <w:pStyle w:val="Heading3"/>
        <w:rPr>
          <w:rFonts w:cs="Arial"/>
        </w:rPr>
      </w:pPr>
      <w:bookmarkStart w:id="58" w:name="_Toc469571839"/>
      <w:r w:rsidRPr="001C4737">
        <w:rPr>
          <w:rFonts w:cs="Arial"/>
          <w:lang w:bidi="it-IT"/>
        </w:rPr>
        <w:t>Computer SQL Server: individuazioni</w:t>
      </w:r>
      <w:bookmarkEnd w:id="58"/>
    </w:p>
    <w:p w14:paraId="7D348D48"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individuazione appartenenza gruppo di computer di SQL Server</w:t>
      </w:r>
    </w:p>
    <w:p w14:paraId="641CEE9A" w14:textId="77777777" w:rsidR="00732F94" w:rsidRPr="001C4737" w:rsidRDefault="00732F94" w:rsidP="00732F94">
      <w:pPr>
        <w:spacing w:after="0" w:line="240" w:lineRule="auto"/>
        <w:rPr>
          <w:rFonts w:cs="Arial"/>
        </w:rPr>
      </w:pPr>
      <w:r w:rsidRPr="001C4737">
        <w:rPr>
          <w:rFonts w:eastAsia="Arial" w:cs="Arial"/>
          <w:color w:val="000000"/>
          <w:lang w:bidi="it-IT"/>
        </w:rPr>
        <w:t>Popola il gruppo di computer affinché contenga tutti i computer che eseguono SQL Server 2008 Analysis Services.</w:t>
      </w:r>
    </w:p>
    <w:p w14:paraId="44FA7611" w14:textId="77777777" w:rsidR="00732F94" w:rsidRPr="001C4737" w:rsidRDefault="00732F94" w:rsidP="00732F94">
      <w:pPr>
        <w:spacing w:after="0" w:line="240" w:lineRule="auto"/>
        <w:rPr>
          <w:rFonts w:cs="Arial"/>
        </w:rPr>
      </w:pPr>
    </w:p>
    <w:p w14:paraId="57904822" w14:textId="77777777" w:rsidR="00732F94" w:rsidRPr="001C4737" w:rsidRDefault="00732F94" w:rsidP="00732F94">
      <w:pPr>
        <w:pStyle w:val="Heading2"/>
        <w:rPr>
          <w:rFonts w:cs="Arial"/>
        </w:rPr>
      </w:pPr>
      <w:bookmarkStart w:id="59" w:name="_Toc469571840"/>
      <w:r w:rsidRPr="001C4737">
        <w:rPr>
          <w:rFonts w:cs="Arial"/>
          <w:lang w:bidi="it-IT"/>
        </w:rPr>
        <w:t>Destinazione raccolta registro eventi di SSAS 2008</w:t>
      </w:r>
      <w:bookmarkEnd w:id="59"/>
    </w:p>
    <w:p w14:paraId="552C3803" w14:textId="77777777" w:rsidR="00732F94" w:rsidRPr="001C4737" w:rsidRDefault="00732F94" w:rsidP="00732F94">
      <w:pPr>
        <w:spacing w:after="0" w:line="240" w:lineRule="auto"/>
        <w:rPr>
          <w:rFonts w:cs="Arial"/>
        </w:rPr>
      </w:pPr>
      <w:r w:rsidRPr="001C4737">
        <w:rPr>
          <w:rFonts w:eastAsia="Arial" w:cs="Arial"/>
          <w:color w:val="000000"/>
          <w:lang w:bidi="it-IT"/>
        </w:rPr>
        <w:t>Questo oggetto viene usato per raccogliere gli errori dai log eventi dei computer che contengono componenti di SSAS 2008.</w:t>
      </w:r>
    </w:p>
    <w:p w14:paraId="1C6DA801" w14:textId="77777777" w:rsidR="00732F94" w:rsidRPr="001C4737" w:rsidRDefault="00732F94" w:rsidP="008B20A8">
      <w:pPr>
        <w:pStyle w:val="Heading3"/>
        <w:rPr>
          <w:rFonts w:cs="Arial"/>
        </w:rPr>
      </w:pPr>
      <w:bookmarkStart w:id="60" w:name="_Toc469571841"/>
      <w:r w:rsidRPr="001C4737">
        <w:rPr>
          <w:rFonts w:cs="Arial"/>
          <w:lang w:bidi="it-IT"/>
        </w:rPr>
        <w:t>Destinazione raccolta registro eventi di SQL Server 2008: individuazioni</w:t>
      </w:r>
      <w:bookmarkEnd w:id="60"/>
    </w:p>
    <w:p w14:paraId="35D2EAD5"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individuazione destinazione raccolta registro eventi</w:t>
      </w:r>
    </w:p>
    <w:p w14:paraId="7787B741" w14:textId="77777777" w:rsidR="00732F94" w:rsidRPr="001C4737" w:rsidRDefault="00732F94" w:rsidP="00732F94">
      <w:pPr>
        <w:spacing w:after="0" w:line="240" w:lineRule="auto"/>
        <w:rPr>
          <w:rFonts w:cs="Arial"/>
        </w:rPr>
      </w:pPr>
      <w:r w:rsidRPr="001C4737">
        <w:rPr>
          <w:rFonts w:eastAsia="Arial" w:cs="Arial"/>
          <w:color w:val="000000"/>
          <w:lang w:bidi="it-IT"/>
        </w:rPr>
        <w:t>Questa regola consente di individuare una destinazione raccolta registro eventi per Microsoft SQL Server 2008 Analysis Services. Questo oggetto viene usato per raccogliere gli errori del modulo dai log eventi dei computer che contengono componenti di SSAS 2008.</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1C4737" w14:paraId="04C8B3B7" w14:textId="77777777" w:rsidTr="00394668">
        <w:trPr>
          <w:trHeight w:val="54"/>
        </w:trPr>
        <w:tc>
          <w:tcPr>
            <w:tcW w:w="54" w:type="dxa"/>
          </w:tcPr>
          <w:p w14:paraId="2C8E3C90"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7B63534" w14:textId="77777777" w:rsidR="00732F94" w:rsidRPr="001C4737" w:rsidRDefault="00732F94" w:rsidP="00394668">
            <w:pPr>
              <w:pStyle w:val="EmptyCellLayoutStyle"/>
              <w:spacing w:after="0" w:line="240" w:lineRule="auto"/>
              <w:rPr>
                <w:rFonts w:ascii="Arial" w:hAnsi="Arial" w:cs="Arial"/>
              </w:rPr>
            </w:pPr>
          </w:p>
        </w:tc>
        <w:tc>
          <w:tcPr>
            <w:tcW w:w="149" w:type="dxa"/>
          </w:tcPr>
          <w:p w14:paraId="54240460" w14:textId="77777777" w:rsidR="00732F94" w:rsidRPr="001C4737" w:rsidRDefault="00732F94" w:rsidP="00394668">
            <w:pPr>
              <w:pStyle w:val="EmptyCellLayoutStyle"/>
              <w:spacing w:after="0" w:line="240" w:lineRule="auto"/>
              <w:rPr>
                <w:rFonts w:ascii="Arial" w:hAnsi="Arial" w:cs="Arial"/>
              </w:rPr>
            </w:pPr>
          </w:p>
        </w:tc>
      </w:tr>
      <w:tr w:rsidR="00732F94" w:rsidRPr="001C4737" w14:paraId="3C35A751" w14:textId="77777777" w:rsidTr="00394668">
        <w:tc>
          <w:tcPr>
            <w:tcW w:w="54" w:type="dxa"/>
          </w:tcPr>
          <w:p w14:paraId="22A328FB"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844"/>
              <w:gridCol w:w="2819"/>
            </w:tblGrid>
            <w:tr w:rsidR="00732F94" w:rsidRPr="001C4737" w14:paraId="104A66C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67F32F"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92F48"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7DBDC"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316B60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4E03E"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741B"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1F186"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109A8A7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668BCD" w14:textId="77777777" w:rsidR="00732F94" w:rsidRPr="001C4737" w:rsidRDefault="00732F94" w:rsidP="00394668">
                  <w:pPr>
                    <w:spacing w:after="0" w:line="240" w:lineRule="auto"/>
                    <w:rPr>
                      <w:rFonts w:cs="Arial"/>
                    </w:rPr>
                  </w:pPr>
                  <w:r w:rsidRPr="001C4737">
                    <w:rPr>
                      <w:rFonts w:eastAsia="Arial" w:cs="Arial"/>
                      <w:color w:val="000000"/>
                      <w:lang w:bidi="it-IT"/>
                    </w:rPr>
                    <w:t>Frequenza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0E21B9"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07F8F" w14:textId="77777777" w:rsidR="00732F94" w:rsidRPr="001C4737" w:rsidRDefault="00732F94" w:rsidP="00394668">
                  <w:pPr>
                    <w:spacing w:after="0" w:line="240" w:lineRule="auto"/>
                    <w:rPr>
                      <w:rFonts w:cs="Arial"/>
                    </w:rPr>
                  </w:pPr>
                  <w:r w:rsidRPr="001C4737">
                    <w:rPr>
                      <w:rFonts w:eastAsia="Arial" w:cs="Arial"/>
                      <w:color w:val="000000"/>
                      <w:lang w:bidi="it-IT"/>
                    </w:rPr>
                    <w:t>14400</w:t>
                  </w:r>
                </w:p>
              </w:tc>
            </w:tr>
          </w:tbl>
          <w:p w14:paraId="13BF825A" w14:textId="77777777" w:rsidR="00732F94" w:rsidRPr="001C4737" w:rsidRDefault="00732F94" w:rsidP="00394668">
            <w:pPr>
              <w:spacing w:after="0" w:line="240" w:lineRule="auto"/>
              <w:rPr>
                <w:rFonts w:cs="Arial"/>
              </w:rPr>
            </w:pPr>
          </w:p>
        </w:tc>
        <w:tc>
          <w:tcPr>
            <w:tcW w:w="149" w:type="dxa"/>
          </w:tcPr>
          <w:p w14:paraId="34F87F3A" w14:textId="77777777" w:rsidR="00732F94" w:rsidRPr="001C4737" w:rsidRDefault="00732F94" w:rsidP="00394668">
            <w:pPr>
              <w:pStyle w:val="EmptyCellLayoutStyle"/>
              <w:spacing w:after="0" w:line="240" w:lineRule="auto"/>
              <w:rPr>
                <w:rFonts w:ascii="Arial" w:hAnsi="Arial" w:cs="Arial"/>
              </w:rPr>
            </w:pPr>
          </w:p>
        </w:tc>
      </w:tr>
      <w:tr w:rsidR="00732F94" w:rsidRPr="001C4737" w14:paraId="2378E052" w14:textId="77777777" w:rsidTr="00394668">
        <w:trPr>
          <w:trHeight w:val="80"/>
        </w:trPr>
        <w:tc>
          <w:tcPr>
            <w:tcW w:w="54" w:type="dxa"/>
          </w:tcPr>
          <w:p w14:paraId="7160A0B2"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301B770" w14:textId="77777777" w:rsidR="00732F94" w:rsidRPr="001C4737" w:rsidRDefault="00732F94" w:rsidP="00394668">
            <w:pPr>
              <w:pStyle w:val="EmptyCellLayoutStyle"/>
              <w:spacing w:after="0" w:line="240" w:lineRule="auto"/>
              <w:rPr>
                <w:rFonts w:ascii="Arial" w:hAnsi="Arial" w:cs="Arial"/>
              </w:rPr>
            </w:pPr>
          </w:p>
        </w:tc>
        <w:tc>
          <w:tcPr>
            <w:tcW w:w="149" w:type="dxa"/>
          </w:tcPr>
          <w:p w14:paraId="13E71763" w14:textId="77777777" w:rsidR="00732F94" w:rsidRPr="001C4737" w:rsidRDefault="00732F94" w:rsidP="00394668">
            <w:pPr>
              <w:pStyle w:val="EmptyCellLayoutStyle"/>
              <w:spacing w:after="0" w:line="240" w:lineRule="auto"/>
              <w:rPr>
                <w:rFonts w:ascii="Arial" w:hAnsi="Arial" w:cs="Arial"/>
              </w:rPr>
            </w:pPr>
          </w:p>
        </w:tc>
      </w:tr>
    </w:tbl>
    <w:p w14:paraId="6F427BD5" w14:textId="77777777" w:rsidR="00732F94" w:rsidRPr="001C4737" w:rsidRDefault="00732F94" w:rsidP="00732F94">
      <w:pPr>
        <w:spacing w:after="0" w:line="240" w:lineRule="auto"/>
        <w:rPr>
          <w:rFonts w:cs="Arial"/>
        </w:rPr>
      </w:pPr>
    </w:p>
    <w:p w14:paraId="6495969C" w14:textId="77777777" w:rsidR="00732F94" w:rsidRPr="001C4737" w:rsidRDefault="00732F94" w:rsidP="008B20A8">
      <w:pPr>
        <w:pStyle w:val="Heading3"/>
        <w:rPr>
          <w:rFonts w:cs="Arial"/>
        </w:rPr>
      </w:pPr>
      <w:bookmarkStart w:id="61" w:name="_Toc469571842"/>
      <w:r w:rsidRPr="001C4737">
        <w:rPr>
          <w:rFonts w:cs="Arial"/>
          <w:lang w:bidi="it-IT"/>
        </w:rPr>
        <w:t>Destinazione raccolta registro eventi di SSAS 2008: regole (con avvisi)</w:t>
      </w:r>
      <w:bookmarkEnd w:id="61"/>
    </w:p>
    <w:p w14:paraId="59BFBECE"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Si è verificato un errore durante l'esecuzione di un modulo gestito di SSAS 2008 Management Pack</w:t>
      </w:r>
    </w:p>
    <w:p w14:paraId="2C07C066" w14:textId="77777777" w:rsidR="00732F94" w:rsidRPr="001C4737" w:rsidRDefault="00732F94" w:rsidP="00732F94">
      <w:pPr>
        <w:spacing w:after="0" w:line="240" w:lineRule="auto"/>
        <w:rPr>
          <w:rFonts w:cs="Arial"/>
        </w:rPr>
      </w:pPr>
      <w:r w:rsidRPr="001C4737">
        <w:rPr>
          <w:rFonts w:eastAsia="Arial" w:cs="Arial"/>
          <w:color w:val="000000"/>
          <w:lang w:bidi="it-IT"/>
        </w:rPr>
        <w:t>La regola controlla il registro eventi e verifica la presenza di eventi di errore inviati da SSAS 2008 Management Pack. Se uno dei flussi di lavoro (individuazione, regola o monitoraggio) non riesce, viene registrato un evento e viene restituito un avviso critico.</w:t>
      </w:r>
    </w:p>
    <w:tbl>
      <w:tblPr>
        <w:tblW w:w="0" w:type="auto"/>
        <w:tblCellMar>
          <w:left w:w="0" w:type="dxa"/>
          <w:right w:w="0" w:type="dxa"/>
        </w:tblCellMar>
        <w:tblLook w:val="0000" w:firstRow="0" w:lastRow="0" w:firstColumn="0" w:lastColumn="0" w:noHBand="0" w:noVBand="0"/>
      </w:tblPr>
      <w:tblGrid>
        <w:gridCol w:w="42"/>
        <w:gridCol w:w="8487"/>
        <w:gridCol w:w="111"/>
      </w:tblGrid>
      <w:tr w:rsidR="00732F94" w:rsidRPr="001C4737" w14:paraId="2CF1EE6D" w14:textId="77777777" w:rsidTr="00394668">
        <w:trPr>
          <w:trHeight w:val="54"/>
        </w:trPr>
        <w:tc>
          <w:tcPr>
            <w:tcW w:w="54" w:type="dxa"/>
          </w:tcPr>
          <w:p w14:paraId="406CE18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C157F31" w14:textId="77777777" w:rsidR="00732F94" w:rsidRPr="001C4737" w:rsidRDefault="00732F94" w:rsidP="00394668">
            <w:pPr>
              <w:pStyle w:val="EmptyCellLayoutStyle"/>
              <w:spacing w:after="0" w:line="240" w:lineRule="auto"/>
              <w:rPr>
                <w:rFonts w:ascii="Arial" w:hAnsi="Arial" w:cs="Arial"/>
              </w:rPr>
            </w:pPr>
          </w:p>
        </w:tc>
        <w:tc>
          <w:tcPr>
            <w:tcW w:w="149" w:type="dxa"/>
          </w:tcPr>
          <w:p w14:paraId="4FBD51A4" w14:textId="77777777" w:rsidR="00732F94" w:rsidRPr="001C4737" w:rsidRDefault="00732F94" w:rsidP="00394668">
            <w:pPr>
              <w:pStyle w:val="EmptyCellLayoutStyle"/>
              <w:spacing w:after="0" w:line="240" w:lineRule="auto"/>
              <w:rPr>
                <w:rFonts w:ascii="Arial" w:hAnsi="Arial" w:cs="Arial"/>
              </w:rPr>
            </w:pPr>
          </w:p>
        </w:tc>
      </w:tr>
      <w:tr w:rsidR="00732F94" w:rsidRPr="001C4737" w14:paraId="08E2EDB3" w14:textId="77777777" w:rsidTr="00394668">
        <w:tc>
          <w:tcPr>
            <w:tcW w:w="54" w:type="dxa"/>
          </w:tcPr>
          <w:p w14:paraId="58548A03"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7"/>
              <w:gridCol w:w="2863"/>
              <w:gridCol w:w="2839"/>
            </w:tblGrid>
            <w:tr w:rsidR="00732F94" w:rsidRPr="001C4737" w14:paraId="380B86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3F7AB1"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52BDD5"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94C94"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25FCC5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3B5F0"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777A7"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615BE"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653A46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F465C"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B3587"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14A7F"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44EB57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7F5F0" w14:textId="77777777" w:rsidR="00732F94" w:rsidRPr="001C4737" w:rsidRDefault="00732F94" w:rsidP="00394668">
                  <w:pPr>
                    <w:spacing w:after="0" w:line="240" w:lineRule="auto"/>
                    <w:rPr>
                      <w:rFonts w:cs="Arial"/>
                    </w:rPr>
                  </w:pPr>
                  <w:r w:rsidRPr="001C4737">
                    <w:rPr>
                      <w:rFonts w:eastAsia="Arial" w:cs="Arial"/>
                      <w:color w:val="000000"/>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2DA33"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97A1E" w14:textId="77777777" w:rsidR="00732F94" w:rsidRPr="001C4737" w:rsidRDefault="00732F94" w:rsidP="00394668">
                  <w:pPr>
                    <w:spacing w:after="0" w:line="240" w:lineRule="auto"/>
                    <w:rPr>
                      <w:rFonts w:cs="Arial"/>
                    </w:rPr>
                  </w:pPr>
                  <w:r w:rsidRPr="001C4737">
                    <w:rPr>
                      <w:rFonts w:eastAsia="Arial" w:cs="Arial"/>
                      <w:color w:val="000000"/>
                      <w:lang w:bidi="it-IT"/>
                    </w:rPr>
                    <w:t>2</w:t>
                  </w:r>
                </w:p>
              </w:tc>
            </w:tr>
            <w:tr w:rsidR="00732F94" w:rsidRPr="001C4737" w14:paraId="0D380BC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3F3D6"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FE4AA3"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820649" w14:textId="77777777" w:rsidR="00732F94" w:rsidRPr="001C4737" w:rsidRDefault="00732F94" w:rsidP="00394668">
                  <w:pPr>
                    <w:spacing w:after="0" w:line="240" w:lineRule="auto"/>
                    <w:rPr>
                      <w:rFonts w:cs="Arial"/>
                    </w:rPr>
                  </w:pPr>
                  <w:r w:rsidRPr="001C4737">
                    <w:rPr>
                      <w:rFonts w:eastAsia="Arial" w:cs="Arial"/>
                      <w:color w:val="000000"/>
                      <w:lang w:bidi="it-IT"/>
                    </w:rPr>
                    <w:t>2</w:t>
                  </w:r>
                </w:p>
              </w:tc>
            </w:tr>
          </w:tbl>
          <w:p w14:paraId="3A2831C0" w14:textId="77777777" w:rsidR="00732F94" w:rsidRPr="001C4737" w:rsidRDefault="00732F94" w:rsidP="00394668">
            <w:pPr>
              <w:spacing w:after="0" w:line="240" w:lineRule="auto"/>
              <w:rPr>
                <w:rFonts w:cs="Arial"/>
              </w:rPr>
            </w:pPr>
          </w:p>
        </w:tc>
        <w:tc>
          <w:tcPr>
            <w:tcW w:w="149" w:type="dxa"/>
          </w:tcPr>
          <w:p w14:paraId="33095A88" w14:textId="77777777" w:rsidR="00732F94" w:rsidRPr="001C4737" w:rsidRDefault="00732F94" w:rsidP="00394668">
            <w:pPr>
              <w:pStyle w:val="EmptyCellLayoutStyle"/>
              <w:spacing w:after="0" w:line="240" w:lineRule="auto"/>
              <w:rPr>
                <w:rFonts w:ascii="Arial" w:hAnsi="Arial" w:cs="Arial"/>
              </w:rPr>
            </w:pPr>
          </w:p>
        </w:tc>
      </w:tr>
      <w:tr w:rsidR="00732F94" w:rsidRPr="001C4737" w14:paraId="06316459" w14:textId="77777777" w:rsidTr="00394668">
        <w:trPr>
          <w:trHeight w:val="80"/>
        </w:trPr>
        <w:tc>
          <w:tcPr>
            <w:tcW w:w="54" w:type="dxa"/>
          </w:tcPr>
          <w:p w14:paraId="04C59AC9"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BCFD1AF" w14:textId="77777777" w:rsidR="00732F94" w:rsidRPr="001C4737" w:rsidRDefault="00732F94" w:rsidP="00394668">
            <w:pPr>
              <w:pStyle w:val="EmptyCellLayoutStyle"/>
              <w:spacing w:after="0" w:line="240" w:lineRule="auto"/>
              <w:rPr>
                <w:rFonts w:ascii="Arial" w:hAnsi="Arial" w:cs="Arial"/>
              </w:rPr>
            </w:pPr>
          </w:p>
        </w:tc>
        <w:tc>
          <w:tcPr>
            <w:tcW w:w="149" w:type="dxa"/>
          </w:tcPr>
          <w:p w14:paraId="5EABF70C" w14:textId="77777777" w:rsidR="00732F94" w:rsidRPr="001C4737" w:rsidRDefault="00732F94" w:rsidP="00394668">
            <w:pPr>
              <w:pStyle w:val="EmptyCellLayoutStyle"/>
              <w:spacing w:after="0" w:line="240" w:lineRule="auto"/>
              <w:rPr>
                <w:rFonts w:ascii="Arial" w:hAnsi="Arial" w:cs="Arial"/>
              </w:rPr>
            </w:pPr>
          </w:p>
        </w:tc>
      </w:tr>
    </w:tbl>
    <w:p w14:paraId="2FE36DC5" w14:textId="77777777" w:rsidR="00732F94" w:rsidRPr="001C4737" w:rsidRDefault="00732F94" w:rsidP="00732F94">
      <w:pPr>
        <w:spacing w:after="0" w:line="240" w:lineRule="auto"/>
        <w:rPr>
          <w:rFonts w:cs="Arial"/>
        </w:rPr>
      </w:pPr>
    </w:p>
    <w:p w14:paraId="42F6E453" w14:textId="77777777" w:rsidR="00732F94" w:rsidRPr="001C4737" w:rsidRDefault="00732F94" w:rsidP="00732F94">
      <w:pPr>
        <w:pStyle w:val="Heading2"/>
        <w:rPr>
          <w:rFonts w:cs="Arial"/>
        </w:rPr>
      </w:pPr>
      <w:bookmarkStart w:id="62" w:name="_Toc469571843"/>
      <w:r w:rsidRPr="001C4737">
        <w:rPr>
          <w:rFonts w:cs="Arial"/>
          <w:lang w:bidi="it-IT"/>
        </w:rPr>
        <w:t>Istanza di SSAS 2008</w:t>
      </w:r>
      <w:bookmarkEnd w:id="62"/>
    </w:p>
    <w:p w14:paraId="14A2221E" w14:textId="77777777" w:rsidR="00732F94" w:rsidRPr="001C4737" w:rsidRDefault="00732F94" w:rsidP="00732F94">
      <w:pPr>
        <w:spacing w:after="0" w:line="240" w:lineRule="auto"/>
        <w:rPr>
          <w:rFonts w:cs="Arial"/>
        </w:rPr>
      </w:pPr>
      <w:r w:rsidRPr="001C4737">
        <w:rPr>
          <w:rFonts w:eastAsia="Arial" w:cs="Arial"/>
          <w:color w:val="000000"/>
          <w:lang w:bidi="it-IT"/>
        </w:rPr>
        <w:t>Installazione di Microsoft SQL Server 2008 Analysis Services</w:t>
      </w:r>
    </w:p>
    <w:p w14:paraId="2B0383D5" w14:textId="77777777" w:rsidR="00732F94" w:rsidRPr="001C4737" w:rsidRDefault="00732F94" w:rsidP="008B20A8">
      <w:pPr>
        <w:pStyle w:val="Heading3"/>
        <w:rPr>
          <w:rFonts w:cs="Arial"/>
        </w:rPr>
      </w:pPr>
      <w:bookmarkStart w:id="63" w:name="_Toc469571844"/>
      <w:r w:rsidRPr="001C4737">
        <w:rPr>
          <w:rFonts w:cs="Arial"/>
          <w:lang w:bidi="it-IT"/>
        </w:rPr>
        <w:t>Istanza di SSAS 2008: monitoraggi unità</w:t>
      </w:r>
      <w:bookmarkEnd w:id="63"/>
    </w:p>
    <w:p w14:paraId="40E55F4A"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Lunghezza coda processi nel pool di elaborazione</w:t>
      </w:r>
    </w:p>
    <w:p w14:paraId="3A857CB7" w14:textId="77777777" w:rsidR="00732F94" w:rsidRPr="001C4737" w:rsidRDefault="00732F94" w:rsidP="00732F94">
      <w:pPr>
        <w:spacing w:after="0" w:line="240" w:lineRule="auto"/>
        <w:rPr>
          <w:rFonts w:cs="Arial"/>
        </w:rPr>
      </w:pPr>
      <w:r w:rsidRPr="001C4737">
        <w:rPr>
          <w:rFonts w:eastAsia="Arial" w:cs="Arial"/>
          <w:color w:val="000000"/>
          <w:lang w:bidi="it-IT"/>
        </w:rPr>
        <w:t>Il monitoraggio avvisa quando la lunghezza della coda processi nel pool di elaborazione per l'istanza di SSAS è superiore alla soglia configurata.</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5FDC2C03" w14:textId="77777777" w:rsidTr="00394668">
        <w:trPr>
          <w:trHeight w:val="54"/>
        </w:trPr>
        <w:tc>
          <w:tcPr>
            <w:tcW w:w="54" w:type="dxa"/>
          </w:tcPr>
          <w:p w14:paraId="2E0E425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414A101" w14:textId="77777777" w:rsidR="00732F94" w:rsidRPr="001C4737" w:rsidRDefault="00732F94" w:rsidP="00394668">
            <w:pPr>
              <w:pStyle w:val="EmptyCellLayoutStyle"/>
              <w:spacing w:after="0" w:line="240" w:lineRule="auto"/>
              <w:rPr>
                <w:rFonts w:ascii="Arial" w:hAnsi="Arial" w:cs="Arial"/>
              </w:rPr>
            </w:pPr>
          </w:p>
        </w:tc>
        <w:tc>
          <w:tcPr>
            <w:tcW w:w="149" w:type="dxa"/>
          </w:tcPr>
          <w:p w14:paraId="56719E8B" w14:textId="77777777" w:rsidR="00732F94" w:rsidRPr="001C4737" w:rsidRDefault="00732F94" w:rsidP="00394668">
            <w:pPr>
              <w:pStyle w:val="EmptyCellLayoutStyle"/>
              <w:spacing w:after="0" w:line="240" w:lineRule="auto"/>
              <w:rPr>
                <w:rFonts w:ascii="Arial" w:hAnsi="Arial" w:cs="Arial"/>
              </w:rPr>
            </w:pPr>
          </w:p>
        </w:tc>
      </w:tr>
      <w:tr w:rsidR="00732F94" w:rsidRPr="001C4737" w14:paraId="2241B192" w14:textId="77777777" w:rsidTr="00394668">
        <w:tc>
          <w:tcPr>
            <w:tcW w:w="54" w:type="dxa"/>
          </w:tcPr>
          <w:p w14:paraId="1C91500D"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41B8870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B8B7DA"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1D15C"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95B82"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26ADE72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22C74"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04E75"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EC30F"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59F7D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96854"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46250"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C8461"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36A672C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048F7"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C1C92"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0FC28"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4C9000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D495B" w14:textId="77777777" w:rsidR="00732F94" w:rsidRPr="001C4737" w:rsidRDefault="00732F94" w:rsidP="00394668">
                  <w:pPr>
                    <w:spacing w:after="0" w:line="240" w:lineRule="auto"/>
                    <w:rPr>
                      <w:rFonts w:cs="Arial"/>
                    </w:rPr>
                  </w:pPr>
                  <w:r w:rsidRPr="001C4737">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3E97A"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09064" w14:textId="77777777" w:rsidR="00732F94" w:rsidRPr="001C4737" w:rsidRDefault="00732F94" w:rsidP="00394668">
                  <w:pPr>
                    <w:spacing w:after="0" w:line="240" w:lineRule="auto"/>
                    <w:rPr>
                      <w:rFonts w:cs="Arial"/>
                    </w:rPr>
                  </w:pPr>
                  <w:r w:rsidRPr="001C4737">
                    <w:rPr>
                      <w:rFonts w:eastAsia="Arial" w:cs="Arial"/>
                      <w:color w:val="000000"/>
                      <w:lang w:bidi="it-IT"/>
                    </w:rPr>
                    <w:t>4</w:t>
                  </w:r>
                </w:p>
              </w:tc>
            </w:tr>
            <w:tr w:rsidR="00732F94" w:rsidRPr="001C4737" w14:paraId="5D13655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0D2FD"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B232D"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6B6F" w14:textId="77777777" w:rsidR="00732F94" w:rsidRPr="001C4737" w:rsidRDefault="00732F94" w:rsidP="00394668">
                  <w:pPr>
                    <w:spacing w:after="0" w:line="240" w:lineRule="auto"/>
                    <w:rPr>
                      <w:rFonts w:cs="Arial"/>
                    </w:rPr>
                  </w:pPr>
                </w:p>
              </w:tc>
            </w:tr>
            <w:tr w:rsidR="00732F94" w:rsidRPr="001C4737" w14:paraId="56820C2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41A57"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363FC"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F6F00"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r w:rsidR="00732F94" w:rsidRPr="001C4737" w14:paraId="05169E5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19BE2A" w14:textId="77777777" w:rsidR="00732F94" w:rsidRPr="001C4737" w:rsidRDefault="00732F94" w:rsidP="00394668">
                  <w:pPr>
                    <w:spacing w:after="0" w:line="240" w:lineRule="auto"/>
                    <w:rPr>
                      <w:rFonts w:cs="Arial"/>
                    </w:rPr>
                  </w:pPr>
                  <w:r w:rsidRPr="001C4737">
                    <w:rPr>
                      <w:rFonts w:eastAsia="Arial" w:cs="Arial"/>
                      <w:color w:val="000000"/>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A1245B"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cambia se il contatore delle prestazioni di Analysis Services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C7B65" w14:textId="77777777" w:rsidR="00732F94" w:rsidRPr="001C4737" w:rsidRDefault="00732F94" w:rsidP="00394668">
                  <w:pPr>
                    <w:spacing w:after="0" w:line="240" w:lineRule="auto"/>
                    <w:rPr>
                      <w:rFonts w:cs="Arial"/>
                    </w:rPr>
                  </w:pPr>
                  <w:r w:rsidRPr="001C4737">
                    <w:rPr>
                      <w:rFonts w:eastAsia="Arial" w:cs="Arial"/>
                      <w:color w:val="000000"/>
                      <w:lang w:bidi="it-IT"/>
                    </w:rPr>
                    <w:t>0</w:t>
                  </w:r>
                </w:p>
              </w:tc>
            </w:tr>
          </w:tbl>
          <w:p w14:paraId="4FC568D7" w14:textId="77777777" w:rsidR="00732F94" w:rsidRPr="001C4737" w:rsidRDefault="00732F94" w:rsidP="00394668">
            <w:pPr>
              <w:spacing w:after="0" w:line="240" w:lineRule="auto"/>
              <w:rPr>
                <w:rFonts w:cs="Arial"/>
              </w:rPr>
            </w:pPr>
          </w:p>
        </w:tc>
        <w:tc>
          <w:tcPr>
            <w:tcW w:w="149" w:type="dxa"/>
          </w:tcPr>
          <w:p w14:paraId="6353D5E6" w14:textId="77777777" w:rsidR="00732F94" w:rsidRPr="001C4737" w:rsidRDefault="00732F94" w:rsidP="00394668">
            <w:pPr>
              <w:pStyle w:val="EmptyCellLayoutStyle"/>
              <w:spacing w:after="0" w:line="240" w:lineRule="auto"/>
              <w:rPr>
                <w:rFonts w:ascii="Arial" w:hAnsi="Arial" w:cs="Arial"/>
              </w:rPr>
            </w:pPr>
          </w:p>
        </w:tc>
      </w:tr>
      <w:tr w:rsidR="00732F94" w:rsidRPr="001C4737" w14:paraId="34F45519" w14:textId="77777777" w:rsidTr="00394668">
        <w:trPr>
          <w:trHeight w:val="80"/>
        </w:trPr>
        <w:tc>
          <w:tcPr>
            <w:tcW w:w="54" w:type="dxa"/>
          </w:tcPr>
          <w:p w14:paraId="4D45FFC9"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172A261" w14:textId="77777777" w:rsidR="00732F94" w:rsidRPr="001C4737" w:rsidRDefault="00732F94" w:rsidP="00394668">
            <w:pPr>
              <w:pStyle w:val="EmptyCellLayoutStyle"/>
              <w:spacing w:after="0" w:line="240" w:lineRule="auto"/>
              <w:rPr>
                <w:rFonts w:ascii="Arial" w:hAnsi="Arial" w:cs="Arial"/>
              </w:rPr>
            </w:pPr>
          </w:p>
        </w:tc>
        <w:tc>
          <w:tcPr>
            <w:tcW w:w="149" w:type="dxa"/>
          </w:tcPr>
          <w:p w14:paraId="75CC2D57" w14:textId="77777777" w:rsidR="00732F94" w:rsidRPr="001C4737" w:rsidRDefault="00732F94" w:rsidP="00394668">
            <w:pPr>
              <w:pStyle w:val="EmptyCellLayoutStyle"/>
              <w:spacing w:after="0" w:line="240" w:lineRule="auto"/>
              <w:rPr>
                <w:rFonts w:ascii="Arial" w:hAnsi="Arial" w:cs="Arial"/>
              </w:rPr>
            </w:pPr>
          </w:p>
        </w:tc>
      </w:tr>
    </w:tbl>
    <w:p w14:paraId="1C71688A" w14:textId="77777777" w:rsidR="00732F94" w:rsidRPr="001C4737" w:rsidRDefault="00732F94" w:rsidP="00732F94">
      <w:pPr>
        <w:spacing w:after="0" w:line="240" w:lineRule="auto"/>
        <w:rPr>
          <w:rFonts w:cs="Arial"/>
        </w:rPr>
      </w:pPr>
    </w:p>
    <w:p w14:paraId="45C44269"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Spazio di archiviazione disponibile predefinito</w:t>
      </w:r>
    </w:p>
    <w:p w14:paraId="15348C8A" w14:textId="77777777" w:rsidR="00732F94" w:rsidRPr="001C4737" w:rsidRDefault="00732F94" w:rsidP="00732F94">
      <w:pPr>
        <w:spacing w:after="0" w:line="240" w:lineRule="auto"/>
        <w:rPr>
          <w:rFonts w:cs="Arial"/>
        </w:rPr>
      </w:pPr>
      <w:r w:rsidRPr="001C4737">
        <w:rPr>
          <w:rFonts w:eastAsia="Arial" w:cs="Arial"/>
          <w:color w:val="000000"/>
          <w:lang w:bidi="it-IT"/>
        </w:rPr>
        <w:t>Il monitoraggio genera un avviso quando lo spazio predefinito disponibile per l'archiviazione dell'istanza scende al di sotto del valore di Soglia avviso, espresso come percentuale della somma delle dimensioni stimate della cartella di archiviazione predefinita (directory dati) e dello spazio libero su disco. Il monitoraggio genera un avviso critico quando lo spazio disponibile scende al di sotto del valore di Soglia critica. Il monitoraggio non tiene conto dei database o delle partizioni che si trovano in cartelle diverse dalla cartella di archiviazione predefinita (directory dati).</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02C58C76" w14:textId="77777777" w:rsidTr="00394668">
        <w:trPr>
          <w:trHeight w:val="54"/>
        </w:trPr>
        <w:tc>
          <w:tcPr>
            <w:tcW w:w="54" w:type="dxa"/>
          </w:tcPr>
          <w:p w14:paraId="1C004E2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2C39EC3" w14:textId="77777777" w:rsidR="00732F94" w:rsidRPr="001C4737" w:rsidRDefault="00732F94" w:rsidP="00394668">
            <w:pPr>
              <w:pStyle w:val="EmptyCellLayoutStyle"/>
              <w:spacing w:after="0" w:line="240" w:lineRule="auto"/>
              <w:rPr>
                <w:rFonts w:ascii="Arial" w:hAnsi="Arial" w:cs="Arial"/>
              </w:rPr>
            </w:pPr>
          </w:p>
        </w:tc>
        <w:tc>
          <w:tcPr>
            <w:tcW w:w="149" w:type="dxa"/>
          </w:tcPr>
          <w:p w14:paraId="35AE8232" w14:textId="77777777" w:rsidR="00732F94" w:rsidRPr="001C4737" w:rsidRDefault="00732F94" w:rsidP="00394668">
            <w:pPr>
              <w:pStyle w:val="EmptyCellLayoutStyle"/>
              <w:spacing w:after="0" w:line="240" w:lineRule="auto"/>
              <w:rPr>
                <w:rFonts w:ascii="Arial" w:hAnsi="Arial" w:cs="Arial"/>
              </w:rPr>
            </w:pPr>
          </w:p>
        </w:tc>
      </w:tr>
      <w:tr w:rsidR="00732F94" w:rsidRPr="001C4737" w14:paraId="479F812F" w14:textId="77777777" w:rsidTr="00394668">
        <w:tc>
          <w:tcPr>
            <w:tcW w:w="54" w:type="dxa"/>
          </w:tcPr>
          <w:p w14:paraId="6FAA4B9A"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540F612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350C0"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DDC59F"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31F94"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BD78E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270D"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A10A9"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E15D0"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428E6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438FD"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B3A2C"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371FD"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6AB3BF9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06290" w14:textId="77777777" w:rsidR="00732F94" w:rsidRPr="001C4737" w:rsidRDefault="00732F94" w:rsidP="00394668">
                  <w:pPr>
                    <w:spacing w:after="0" w:line="240" w:lineRule="auto"/>
                    <w:rPr>
                      <w:rFonts w:cs="Arial"/>
                    </w:rPr>
                  </w:pPr>
                  <w:r w:rsidRPr="001C4737">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21677"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passa a Critico se il contatore delle prestazioni Spazio disponibile dell'istanza (%) di Analysis Services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49924" w14:textId="77777777" w:rsidR="00732F94" w:rsidRPr="001C4737" w:rsidRDefault="00732F94" w:rsidP="00394668">
                  <w:pPr>
                    <w:spacing w:after="0" w:line="240" w:lineRule="auto"/>
                    <w:rPr>
                      <w:rFonts w:cs="Arial"/>
                    </w:rPr>
                  </w:pPr>
                  <w:r w:rsidRPr="001C4737">
                    <w:rPr>
                      <w:rFonts w:eastAsia="Arial" w:cs="Arial"/>
                      <w:color w:val="000000"/>
                      <w:lang w:bidi="it-IT"/>
                    </w:rPr>
                    <w:t>5</w:t>
                  </w:r>
                </w:p>
              </w:tc>
            </w:tr>
            <w:tr w:rsidR="00732F94" w:rsidRPr="001C4737" w14:paraId="0E03E1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B318"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55704"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8103E"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1B4D10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0E5EB"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14056"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E0686" w14:textId="77777777" w:rsidR="00732F94" w:rsidRPr="001C4737" w:rsidRDefault="00732F94" w:rsidP="00394668">
                  <w:pPr>
                    <w:spacing w:after="0" w:line="240" w:lineRule="auto"/>
                    <w:rPr>
                      <w:rFonts w:cs="Arial"/>
                    </w:rPr>
                  </w:pPr>
                </w:p>
              </w:tc>
            </w:tr>
            <w:tr w:rsidR="00732F94" w:rsidRPr="001C4737" w14:paraId="68FB5B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BE195"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A0E90"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D607D"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r w:rsidR="00732F94" w:rsidRPr="001C4737" w14:paraId="5B0989A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EE368B" w14:textId="77777777" w:rsidR="00732F94" w:rsidRPr="001C4737" w:rsidRDefault="00732F94" w:rsidP="00394668">
                  <w:pPr>
                    <w:spacing w:after="0" w:line="240" w:lineRule="auto"/>
                    <w:rPr>
                      <w:rFonts w:cs="Arial"/>
                    </w:rPr>
                  </w:pPr>
                  <w:r w:rsidRPr="001C4737">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AF27D9"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passa ad Avviso se il contatore delle prestazioni Spazio disponibile dell'istanza (%) di Analysis Services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986FE6" w14:textId="77777777" w:rsidR="00732F94" w:rsidRPr="001C4737" w:rsidRDefault="00732F94" w:rsidP="00394668">
                  <w:pPr>
                    <w:spacing w:after="0" w:line="240" w:lineRule="auto"/>
                    <w:rPr>
                      <w:rFonts w:cs="Arial"/>
                    </w:rPr>
                  </w:pPr>
                  <w:r w:rsidRPr="001C4737">
                    <w:rPr>
                      <w:rFonts w:eastAsia="Arial" w:cs="Arial"/>
                      <w:color w:val="000000"/>
                      <w:lang w:bidi="it-IT"/>
                    </w:rPr>
                    <w:t>10</w:t>
                  </w:r>
                </w:p>
              </w:tc>
            </w:tr>
          </w:tbl>
          <w:p w14:paraId="17F25689" w14:textId="77777777" w:rsidR="00732F94" w:rsidRPr="001C4737" w:rsidRDefault="00732F94" w:rsidP="00394668">
            <w:pPr>
              <w:spacing w:after="0" w:line="240" w:lineRule="auto"/>
              <w:rPr>
                <w:rFonts w:cs="Arial"/>
              </w:rPr>
            </w:pPr>
          </w:p>
        </w:tc>
        <w:tc>
          <w:tcPr>
            <w:tcW w:w="149" w:type="dxa"/>
          </w:tcPr>
          <w:p w14:paraId="46EE8635" w14:textId="77777777" w:rsidR="00732F94" w:rsidRPr="001C4737" w:rsidRDefault="00732F94" w:rsidP="00394668">
            <w:pPr>
              <w:pStyle w:val="EmptyCellLayoutStyle"/>
              <w:spacing w:after="0" w:line="240" w:lineRule="auto"/>
              <w:rPr>
                <w:rFonts w:ascii="Arial" w:hAnsi="Arial" w:cs="Arial"/>
              </w:rPr>
            </w:pPr>
          </w:p>
        </w:tc>
      </w:tr>
      <w:tr w:rsidR="00732F94" w:rsidRPr="001C4737" w14:paraId="7E19AF24" w14:textId="77777777" w:rsidTr="00394668">
        <w:trPr>
          <w:trHeight w:val="80"/>
        </w:trPr>
        <w:tc>
          <w:tcPr>
            <w:tcW w:w="54" w:type="dxa"/>
          </w:tcPr>
          <w:p w14:paraId="4D2BD16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50E04E9" w14:textId="77777777" w:rsidR="00732F94" w:rsidRPr="001C4737" w:rsidRDefault="00732F94" w:rsidP="00394668">
            <w:pPr>
              <w:pStyle w:val="EmptyCellLayoutStyle"/>
              <w:spacing w:after="0" w:line="240" w:lineRule="auto"/>
              <w:rPr>
                <w:rFonts w:ascii="Arial" w:hAnsi="Arial" w:cs="Arial"/>
              </w:rPr>
            </w:pPr>
          </w:p>
        </w:tc>
        <w:tc>
          <w:tcPr>
            <w:tcW w:w="149" w:type="dxa"/>
          </w:tcPr>
          <w:p w14:paraId="25DF2EF8" w14:textId="77777777" w:rsidR="00732F94" w:rsidRPr="001C4737" w:rsidRDefault="00732F94" w:rsidP="00394668">
            <w:pPr>
              <w:pStyle w:val="EmptyCellLayoutStyle"/>
              <w:spacing w:after="0" w:line="240" w:lineRule="auto"/>
              <w:rPr>
                <w:rFonts w:ascii="Arial" w:hAnsi="Arial" w:cs="Arial"/>
              </w:rPr>
            </w:pPr>
          </w:p>
        </w:tc>
      </w:tr>
    </w:tbl>
    <w:p w14:paraId="3A60EA1F" w14:textId="77777777" w:rsidR="00732F94" w:rsidRPr="001C4737" w:rsidRDefault="00732F94" w:rsidP="00732F94">
      <w:pPr>
        <w:spacing w:after="0" w:line="240" w:lineRule="auto"/>
        <w:rPr>
          <w:rFonts w:cs="Arial"/>
        </w:rPr>
      </w:pPr>
    </w:p>
    <w:p w14:paraId="33026C6C"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Conflitto di configurazione della memoria con SQL Server</w:t>
      </w:r>
    </w:p>
    <w:p w14:paraId="7F0637CF" w14:textId="1D503CC7" w:rsidR="00732F94" w:rsidRPr="001C4737" w:rsidRDefault="00732F94" w:rsidP="00732F94">
      <w:pPr>
        <w:spacing w:after="0" w:line="240" w:lineRule="auto"/>
        <w:rPr>
          <w:rFonts w:cs="Arial"/>
        </w:rPr>
      </w:pPr>
      <w:r w:rsidRPr="001C4737">
        <w:rPr>
          <w:rFonts w:eastAsia="Arial" w:cs="Arial"/>
          <w:color w:val="000000"/>
          <w:lang w:bidi="it-IT"/>
        </w:rPr>
        <w:t>Il monitoraggio avvisa se nel server è in esecuzione un processo del motore di database relazionale di SQL Server e se la configurazione di Limite di memoria totale per l'istanza di SSAS è superiore alla soglia specificata in modo da garantire che il processo di SQL Server disponga di memoria sufficiente.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272ED9CA" w14:textId="77777777" w:rsidTr="00394668">
        <w:trPr>
          <w:trHeight w:val="54"/>
        </w:trPr>
        <w:tc>
          <w:tcPr>
            <w:tcW w:w="54" w:type="dxa"/>
          </w:tcPr>
          <w:p w14:paraId="2C97F277"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C3D9938" w14:textId="77777777" w:rsidR="00732F94" w:rsidRPr="001C4737" w:rsidRDefault="00732F94" w:rsidP="00394668">
            <w:pPr>
              <w:pStyle w:val="EmptyCellLayoutStyle"/>
              <w:spacing w:after="0" w:line="240" w:lineRule="auto"/>
              <w:rPr>
                <w:rFonts w:ascii="Arial" w:hAnsi="Arial" w:cs="Arial"/>
              </w:rPr>
            </w:pPr>
          </w:p>
        </w:tc>
        <w:tc>
          <w:tcPr>
            <w:tcW w:w="149" w:type="dxa"/>
          </w:tcPr>
          <w:p w14:paraId="422BD8F4" w14:textId="77777777" w:rsidR="00732F94" w:rsidRPr="001C4737" w:rsidRDefault="00732F94" w:rsidP="00394668">
            <w:pPr>
              <w:pStyle w:val="EmptyCellLayoutStyle"/>
              <w:spacing w:after="0" w:line="240" w:lineRule="auto"/>
              <w:rPr>
                <w:rFonts w:ascii="Arial" w:hAnsi="Arial" w:cs="Arial"/>
              </w:rPr>
            </w:pPr>
          </w:p>
        </w:tc>
      </w:tr>
      <w:tr w:rsidR="00732F94" w:rsidRPr="001C4737" w14:paraId="0374B41B" w14:textId="77777777" w:rsidTr="00394668">
        <w:tc>
          <w:tcPr>
            <w:tcW w:w="54" w:type="dxa"/>
          </w:tcPr>
          <w:p w14:paraId="4B65E95B"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6E59A3B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B63322"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D4687C"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B91B51"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4FB5956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0456"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25B7D"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CBB2E"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64BD4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2358B"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CB8CA"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9E610"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1DE7D7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704AA"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AD948"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E6BBB" w14:textId="77777777" w:rsidR="00732F94" w:rsidRPr="001C4737" w:rsidRDefault="00732F94" w:rsidP="00394668">
                  <w:pPr>
                    <w:spacing w:after="0" w:line="240" w:lineRule="auto"/>
                    <w:rPr>
                      <w:rFonts w:cs="Arial"/>
                    </w:rPr>
                  </w:pPr>
                  <w:r w:rsidRPr="001C4737">
                    <w:rPr>
                      <w:rFonts w:eastAsia="Arial" w:cs="Arial"/>
                      <w:color w:val="000000"/>
                      <w:lang w:bidi="it-IT"/>
                    </w:rPr>
                    <w:t>604800</w:t>
                  </w:r>
                </w:p>
              </w:tc>
            </w:tr>
            <w:tr w:rsidR="00732F94" w:rsidRPr="001C4737" w14:paraId="04DAFA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79971"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65CB2"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EC792" w14:textId="77777777" w:rsidR="00732F94" w:rsidRPr="001C4737" w:rsidRDefault="00732F94" w:rsidP="00394668">
                  <w:pPr>
                    <w:spacing w:after="0" w:line="240" w:lineRule="auto"/>
                    <w:rPr>
                      <w:rFonts w:cs="Arial"/>
                    </w:rPr>
                  </w:pPr>
                </w:p>
              </w:tc>
            </w:tr>
            <w:tr w:rsidR="00732F94" w:rsidRPr="001C4737" w14:paraId="18E371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2DCF"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03BF0"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82295"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r w:rsidR="00732F94" w:rsidRPr="001C4737" w14:paraId="6BC3976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746E57" w14:textId="77777777" w:rsidR="00732F94" w:rsidRPr="001C4737" w:rsidRDefault="00732F94" w:rsidP="00394668">
                  <w:pPr>
                    <w:spacing w:after="0" w:line="240" w:lineRule="auto"/>
                    <w:rPr>
                      <w:rFonts w:cs="Arial"/>
                    </w:rPr>
                  </w:pPr>
                  <w:r w:rsidRPr="001C4737">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B9DF8D"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cambia se nel server è in esecuzione un processo del motore di database relazionale di SQL Server e se l'impostazione di configurazione di Limite di memoria totale per l'istanza di SSAS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20195" w14:textId="77777777" w:rsidR="00732F94" w:rsidRPr="001C4737" w:rsidRDefault="00732F94" w:rsidP="00394668">
                  <w:pPr>
                    <w:spacing w:after="0" w:line="240" w:lineRule="auto"/>
                    <w:rPr>
                      <w:rFonts w:cs="Arial"/>
                    </w:rPr>
                  </w:pPr>
                  <w:r w:rsidRPr="001C4737">
                    <w:rPr>
                      <w:rFonts w:eastAsia="Arial" w:cs="Arial"/>
                      <w:color w:val="000000"/>
                      <w:lang w:bidi="it-IT"/>
                    </w:rPr>
                    <w:t>40</w:t>
                  </w:r>
                </w:p>
              </w:tc>
            </w:tr>
          </w:tbl>
          <w:p w14:paraId="4994484C" w14:textId="77777777" w:rsidR="00732F94" w:rsidRPr="001C4737" w:rsidRDefault="00732F94" w:rsidP="00394668">
            <w:pPr>
              <w:spacing w:after="0" w:line="240" w:lineRule="auto"/>
              <w:rPr>
                <w:rFonts w:cs="Arial"/>
              </w:rPr>
            </w:pPr>
          </w:p>
        </w:tc>
        <w:tc>
          <w:tcPr>
            <w:tcW w:w="149" w:type="dxa"/>
          </w:tcPr>
          <w:p w14:paraId="58A66B71" w14:textId="77777777" w:rsidR="00732F94" w:rsidRPr="001C4737" w:rsidRDefault="00732F94" w:rsidP="00394668">
            <w:pPr>
              <w:pStyle w:val="EmptyCellLayoutStyle"/>
              <w:spacing w:after="0" w:line="240" w:lineRule="auto"/>
              <w:rPr>
                <w:rFonts w:ascii="Arial" w:hAnsi="Arial" w:cs="Arial"/>
              </w:rPr>
            </w:pPr>
          </w:p>
        </w:tc>
      </w:tr>
      <w:tr w:rsidR="00732F94" w:rsidRPr="001C4737" w14:paraId="69073CFC" w14:textId="77777777" w:rsidTr="00394668">
        <w:trPr>
          <w:trHeight w:val="80"/>
        </w:trPr>
        <w:tc>
          <w:tcPr>
            <w:tcW w:w="54" w:type="dxa"/>
          </w:tcPr>
          <w:p w14:paraId="2F2E326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A511F12" w14:textId="77777777" w:rsidR="00732F94" w:rsidRPr="001C4737" w:rsidRDefault="00732F94" w:rsidP="00394668">
            <w:pPr>
              <w:pStyle w:val="EmptyCellLayoutStyle"/>
              <w:spacing w:after="0" w:line="240" w:lineRule="auto"/>
              <w:rPr>
                <w:rFonts w:ascii="Arial" w:hAnsi="Arial" w:cs="Arial"/>
              </w:rPr>
            </w:pPr>
          </w:p>
        </w:tc>
        <w:tc>
          <w:tcPr>
            <w:tcW w:w="149" w:type="dxa"/>
          </w:tcPr>
          <w:p w14:paraId="3521B41B" w14:textId="77777777" w:rsidR="00732F94" w:rsidRPr="001C4737" w:rsidRDefault="00732F94" w:rsidP="00394668">
            <w:pPr>
              <w:pStyle w:val="EmptyCellLayoutStyle"/>
              <w:spacing w:after="0" w:line="240" w:lineRule="auto"/>
              <w:rPr>
                <w:rFonts w:ascii="Arial" w:hAnsi="Arial" w:cs="Arial"/>
              </w:rPr>
            </w:pPr>
          </w:p>
        </w:tc>
      </w:tr>
    </w:tbl>
    <w:p w14:paraId="55BB6CD5" w14:textId="77777777" w:rsidR="00732F94" w:rsidRPr="001C4737" w:rsidRDefault="00732F94" w:rsidP="00732F94">
      <w:pPr>
        <w:spacing w:after="0" w:line="240" w:lineRule="auto"/>
        <w:rPr>
          <w:rFonts w:cs="Arial"/>
        </w:rPr>
      </w:pPr>
    </w:p>
    <w:p w14:paraId="124B06B1"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Stato del servizio</w:t>
      </w:r>
    </w:p>
    <w:p w14:paraId="634C6993" w14:textId="77777777" w:rsidR="00732F94" w:rsidRPr="001C4737" w:rsidRDefault="00732F94" w:rsidP="00732F94">
      <w:pPr>
        <w:spacing w:after="0" w:line="240" w:lineRule="auto"/>
        <w:rPr>
          <w:rFonts w:cs="Arial"/>
        </w:rPr>
      </w:pPr>
      <w:r w:rsidRPr="001C4737">
        <w:rPr>
          <w:rFonts w:eastAsia="Arial" w:cs="Arial"/>
          <w:color w:val="000000"/>
          <w:lang w:bidi="it-IT"/>
        </w:rPr>
        <w:t>Il monitoraggio avvisa quando il servizio di Windows per l'istanza di SSAS non è in esecuzione per una durata superiore alla soglia configurata.</w:t>
      </w:r>
    </w:p>
    <w:tbl>
      <w:tblPr>
        <w:tblW w:w="0" w:type="auto"/>
        <w:tblCellMar>
          <w:left w:w="0" w:type="dxa"/>
          <w:right w:w="0" w:type="dxa"/>
        </w:tblCellMar>
        <w:tblLook w:val="0000" w:firstRow="0" w:lastRow="0" w:firstColumn="0" w:lastColumn="0" w:noHBand="0" w:noVBand="0"/>
      </w:tblPr>
      <w:tblGrid>
        <w:gridCol w:w="39"/>
        <w:gridCol w:w="8498"/>
        <w:gridCol w:w="103"/>
      </w:tblGrid>
      <w:tr w:rsidR="00732F94" w:rsidRPr="001C4737" w14:paraId="12EA4A06" w14:textId="77777777" w:rsidTr="00394668">
        <w:trPr>
          <w:trHeight w:val="54"/>
        </w:trPr>
        <w:tc>
          <w:tcPr>
            <w:tcW w:w="54" w:type="dxa"/>
          </w:tcPr>
          <w:p w14:paraId="057B0BDD"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C82E07F" w14:textId="77777777" w:rsidR="00732F94" w:rsidRPr="001C4737" w:rsidRDefault="00732F94" w:rsidP="00394668">
            <w:pPr>
              <w:pStyle w:val="EmptyCellLayoutStyle"/>
              <w:spacing w:after="0" w:line="240" w:lineRule="auto"/>
              <w:rPr>
                <w:rFonts w:ascii="Arial" w:hAnsi="Arial" w:cs="Arial"/>
              </w:rPr>
            </w:pPr>
          </w:p>
        </w:tc>
        <w:tc>
          <w:tcPr>
            <w:tcW w:w="149" w:type="dxa"/>
          </w:tcPr>
          <w:p w14:paraId="23EB3F5B" w14:textId="77777777" w:rsidR="00732F94" w:rsidRPr="001C4737" w:rsidRDefault="00732F94" w:rsidP="00394668">
            <w:pPr>
              <w:pStyle w:val="EmptyCellLayoutStyle"/>
              <w:spacing w:after="0" w:line="240" w:lineRule="auto"/>
              <w:rPr>
                <w:rFonts w:ascii="Arial" w:hAnsi="Arial" w:cs="Arial"/>
              </w:rPr>
            </w:pPr>
          </w:p>
        </w:tc>
      </w:tr>
      <w:tr w:rsidR="00732F94" w:rsidRPr="001C4737" w14:paraId="332BF3F0" w14:textId="77777777" w:rsidTr="00394668">
        <w:tc>
          <w:tcPr>
            <w:tcW w:w="54" w:type="dxa"/>
          </w:tcPr>
          <w:p w14:paraId="412671FD"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919"/>
              <w:gridCol w:w="2703"/>
            </w:tblGrid>
            <w:tr w:rsidR="00732F94" w:rsidRPr="001C4737" w14:paraId="7E73544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EFDE62"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334FE2"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8C7BB9"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C72E7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189B"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0C7CD"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DE6F9"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3CFC9F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6BCA8"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05830"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41D81"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519C9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4505A" w14:textId="77777777" w:rsidR="00732F94" w:rsidRPr="001C4737" w:rsidRDefault="00732F94" w:rsidP="00394668">
                  <w:pPr>
                    <w:spacing w:after="0" w:line="240" w:lineRule="auto"/>
                    <w:rPr>
                      <w:rFonts w:cs="Arial"/>
                    </w:rPr>
                  </w:pPr>
                  <w:r w:rsidRPr="001C4737">
                    <w:rPr>
                      <w:rFonts w:eastAsia="Arial" w:cs="Arial"/>
                      <w:color w:val="000000"/>
                      <w:lang w:bidi="it-IT"/>
                    </w:rPr>
                    <w:t>Avviso solo se il tipo di avvio del servizio è Automatico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B6AF6" w14:textId="77777777" w:rsidR="00732F94" w:rsidRPr="001C4737" w:rsidRDefault="00732F94" w:rsidP="00394668">
                  <w:pPr>
                    <w:spacing w:after="0" w:line="240" w:lineRule="auto"/>
                    <w:rPr>
                      <w:rFonts w:cs="Arial"/>
                    </w:rPr>
                  </w:pPr>
                  <w:r w:rsidRPr="001C4737">
                    <w:rPr>
                      <w:rFonts w:eastAsia="Arial" w:cs="Arial"/>
                      <w:color w:val="000000"/>
                      <w:lang w:bidi="it-IT"/>
                    </w:rPr>
                    <w:t>Questo valore può essere impostato solo su 'True' o 'False'. Se impostato su 'False', verranno attivati avvisi indipendentemente dal tipo di avvio impostato. L'impostazione predefinita è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2FFD0"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036BB2D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D73D"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83E9E"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6E5D3" w14:textId="77777777" w:rsidR="00732F94" w:rsidRPr="001C4737" w:rsidRDefault="00732F94" w:rsidP="00394668">
                  <w:pPr>
                    <w:spacing w:after="0" w:line="240" w:lineRule="auto"/>
                    <w:rPr>
                      <w:rFonts w:cs="Arial"/>
                    </w:rPr>
                  </w:pPr>
                  <w:r w:rsidRPr="001C4737">
                    <w:rPr>
                      <w:rFonts w:eastAsia="Arial" w:cs="Arial"/>
                      <w:color w:val="000000"/>
                      <w:lang w:bidi="it-IT"/>
                    </w:rPr>
                    <w:t>60</w:t>
                  </w:r>
                </w:p>
              </w:tc>
            </w:tr>
            <w:tr w:rsidR="00732F94" w:rsidRPr="001C4737" w14:paraId="37B489B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96847" w14:textId="77777777" w:rsidR="00732F94" w:rsidRPr="001C4737" w:rsidRDefault="00732F94" w:rsidP="00394668">
                  <w:pPr>
                    <w:spacing w:after="0" w:line="240" w:lineRule="auto"/>
                    <w:rPr>
                      <w:rFonts w:cs="Arial"/>
                    </w:rPr>
                  </w:pPr>
                  <w:r w:rsidRPr="001C4737">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25B23"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cambia se il numero di errori di controllo successivi è maggiore o uguale al numero minimo di controlli.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F2468" w14:textId="77777777" w:rsidR="00732F94" w:rsidRPr="001C4737" w:rsidRDefault="00732F94" w:rsidP="00394668">
                  <w:pPr>
                    <w:spacing w:after="0" w:line="240" w:lineRule="auto"/>
                    <w:rPr>
                      <w:rFonts w:cs="Arial"/>
                    </w:rPr>
                  </w:pPr>
                  <w:r w:rsidRPr="001C4737">
                    <w:rPr>
                      <w:rFonts w:eastAsia="Arial" w:cs="Arial"/>
                      <w:color w:val="000000"/>
                      <w:lang w:bidi="it-IT"/>
                    </w:rPr>
                    <w:t>15</w:t>
                  </w:r>
                </w:p>
              </w:tc>
            </w:tr>
            <w:tr w:rsidR="00732F94" w:rsidRPr="001C4737" w14:paraId="7FECE16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311F6"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4C8DC"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A6621" w14:textId="77777777" w:rsidR="00732F94" w:rsidRPr="001C4737" w:rsidRDefault="00732F94" w:rsidP="00394668">
                  <w:pPr>
                    <w:spacing w:after="0" w:line="240" w:lineRule="auto"/>
                    <w:rPr>
                      <w:rFonts w:cs="Arial"/>
                    </w:rPr>
                  </w:pPr>
                </w:p>
              </w:tc>
            </w:tr>
            <w:tr w:rsidR="00732F94" w:rsidRPr="001C4737" w14:paraId="6C91D2E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8FBEA0"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90DF5C"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5A118"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31560406" w14:textId="77777777" w:rsidR="00732F94" w:rsidRPr="001C4737" w:rsidRDefault="00732F94" w:rsidP="00394668">
            <w:pPr>
              <w:spacing w:after="0" w:line="240" w:lineRule="auto"/>
              <w:rPr>
                <w:rFonts w:cs="Arial"/>
              </w:rPr>
            </w:pPr>
          </w:p>
        </w:tc>
        <w:tc>
          <w:tcPr>
            <w:tcW w:w="149" w:type="dxa"/>
          </w:tcPr>
          <w:p w14:paraId="4BE534EB" w14:textId="77777777" w:rsidR="00732F94" w:rsidRPr="001C4737" w:rsidRDefault="00732F94" w:rsidP="00394668">
            <w:pPr>
              <w:pStyle w:val="EmptyCellLayoutStyle"/>
              <w:spacing w:after="0" w:line="240" w:lineRule="auto"/>
              <w:rPr>
                <w:rFonts w:ascii="Arial" w:hAnsi="Arial" w:cs="Arial"/>
              </w:rPr>
            </w:pPr>
          </w:p>
        </w:tc>
      </w:tr>
      <w:tr w:rsidR="00732F94" w:rsidRPr="001C4737" w14:paraId="77F1EC82" w14:textId="77777777" w:rsidTr="00394668">
        <w:trPr>
          <w:trHeight w:val="80"/>
        </w:trPr>
        <w:tc>
          <w:tcPr>
            <w:tcW w:w="54" w:type="dxa"/>
          </w:tcPr>
          <w:p w14:paraId="383A0C7D"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5FDEA22" w14:textId="77777777" w:rsidR="00732F94" w:rsidRPr="001C4737" w:rsidRDefault="00732F94" w:rsidP="00394668">
            <w:pPr>
              <w:pStyle w:val="EmptyCellLayoutStyle"/>
              <w:spacing w:after="0" w:line="240" w:lineRule="auto"/>
              <w:rPr>
                <w:rFonts w:ascii="Arial" w:hAnsi="Arial" w:cs="Arial"/>
              </w:rPr>
            </w:pPr>
          </w:p>
        </w:tc>
        <w:tc>
          <w:tcPr>
            <w:tcW w:w="149" w:type="dxa"/>
          </w:tcPr>
          <w:p w14:paraId="190BE236" w14:textId="77777777" w:rsidR="00732F94" w:rsidRPr="001C4737" w:rsidRDefault="00732F94" w:rsidP="00394668">
            <w:pPr>
              <w:pStyle w:val="EmptyCellLayoutStyle"/>
              <w:spacing w:after="0" w:line="240" w:lineRule="auto"/>
              <w:rPr>
                <w:rFonts w:ascii="Arial" w:hAnsi="Arial" w:cs="Arial"/>
              </w:rPr>
            </w:pPr>
          </w:p>
        </w:tc>
      </w:tr>
    </w:tbl>
    <w:p w14:paraId="170B2E97" w14:textId="77777777" w:rsidR="00732F94" w:rsidRPr="001C4737" w:rsidRDefault="00732F94" w:rsidP="00732F94">
      <w:pPr>
        <w:spacing w:after="0" w:line="240" w:lineRule="auto"/>
        <w:rPr>
          <w:rFonts w:cs="Arial"/>
        </w:rPr>
      </w:pPr>
    </w:p>
    <w:p w14:paraId="230717F8"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Configurazione del limite della memoria totale</w:t>
      </w:r>
    </w:p>
    <w:p w14:paraId="622F5903" w14:textId="77777777" w:rsidR="00732F94" w:rsidRPr="001C4737" w:rsidRDefault="00732F94" w:rsidP="00732F94">
      <w:pPr>
        <w:spacing w:after="0" w:line="240" w:lineRule="auto"/>
        <w:rPr>
          <w:rFonts w:cs="Arial"/>
        </w:rPr>
      </w:pPr>
      <w:r w:rsidRPr="001C4737">
        <w:rPr>
          <w:rFonts w:eastAsia="Arial" w:cs="Arial"/>
          <w:color w:val="000000"/>
          <w:lang w:bidi="it-IT"/>
        </w:rPr>
        <w:lastRenderedPageBreak/>
        <w:t>Il monitoraggio avvisa quando il valore di Limite di memoria totale configurato per l'istanza di SSAS supera la soglia configurata, rischiando l'allocazione della memoria fisica richiesta dal sistema operativo per eseguire le funzioni essenziali, almeno 2 GB.</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09F082AC" w14:textId="77777777" w:rsidTr="00394668">
        <w:trPr>
          <w:trHeight w:val="54"/>
        </w:trPr>
        <w:tc>
          <w:tcPr>
            <w:tcW w:w="54" w:type="dxa"/>
          </w:tcPr>
          <w:p w14:paraId="4D76B2B6"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DB2DC2A" w14:textId="77777777" w:rsidR="00732F94" w:rsidRPr="001C4737" w:rsidRDefault="00732F94" w:rsidP="00394668">
            <w:pPr>
              <w:pStyle w:val="EmptyCellLayoutStyle"/>
              <w:spacing w:after="0" w:line="240" w:lineRule="auto"/>
              <w:rPr>
                <w:rFonts w:ascii="Arial" w:hAnsi="Arial" w:cs="Arial"/>
              </w:rPr>
            </w:pPr>
          </w:p>
        </w:tc>
        <w:tc>
          <w:tcPr>
            <w:tcW w:w="149" w:type="dxa"/>
          </w:tcPr>
          <w:p w14:paraId="31B50E40" w14:textId="77777777" w:rsidR="00732F94" w:rsidRPr="001C4737" w:rsidRDefault="00732F94" w:rsidP="00394668">
            <w:pPr>
              <w:pStyle w:val="EmptyCellLayoutStyle"/>
              <w:spacing w:after="0" w:line="240" w:lineRule="auto"/>
              <w:rPr>
                <w:rFonts w:ascii="Arial" w:hAnsi="Arial" w:cs="Arial"/>
              </w:rPr>
            </w:pPr>
          </w:p>
        </w:tc>
      </w:tr>
      <w:tr w:rsidR="00732F94" w:rsidRPr="001C4737" w14:paraId="77DE63E3" w14:textId="77777777" w:rsidTr="00394668">
        <w:tc>
          <w:tcPr>
            <w:tcW w:w="54" w:type="dxa"/>
          </w:tcPr>
          <w:p w14:paraId="6AD1B6A8"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09DB519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593163"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C85B3D"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60F673"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4984532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640C9"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02F91"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DB1A1"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69CD227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75EC0"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AEC8E"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C05A"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105A97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F62E0"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1280E"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8484" w14:textId="77777777" w:rsidR="00732F94" w:rsidRPr="001C4737" w:rsidRDefault="00732F94" w:rsidP="00394668">
                  <w:pPr>
                    <w:spacing w:after="0" w:line="240" w:lineRule="auto"/>
                    <w:rPr>
                      <w:rFonts w:cs="Arial"/>
                    </w:rPr>
                  </w:pPr>
                  <w:r w:rsidRPr="001C4737">
                    <w:rPr>
                      <w:rFonts w:eastAsia="Arial" w:cs="Arial"/>
                      <w:color w:val="000000"/>
                      <w:lang w:bidi="it-IT"/>
                    </w:rPr>
                    <w:t>604800</w:t>
                  </w:r>
                </w:p>
              </w:tc>
            </w:tr>
            <w:tr w:rsidR="00732F94" w:rsidRPr="001C4737" w14:paraId="115D4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7FBF5"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9E42E"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3B46B" w14:textId="77777777" w:rsidR="00732F94" w:rsidRPr="001C4737" w:rsidRDefault="00732F94" w:rsidP="00394668">
                  <w:pPr>
                    <w:spacing w:after="0" w:line="240" w:lineRule="auto"/>
                    <w:rPr>
                      <w:rFonts w:cs="Arial"/>
                    </w:rPr>
                  </w:pPr>
                </w:p>
              </w:tc>
            </w:tr>
            <w:tr w:rsidR="00732F94" w:rsidRPr="001C4737" w14:paraId="237F26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D8D08"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845E6"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8E41CD"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r w:rsidR="00732F94" w:rsidRPr="001C4737" w14:paraId="5851883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F970BC" w14:textId="77777777" w:rsidR="00732F94" w:rsidRPr="001C4737" w:rsidRDefault="00732F94" w:rsidP="00394668">
                  <w:pPr>
                    <w:spacing w:after="0" w:line="240" w:lineRule="auto"/>
                    <w:rPr>
                      <w:rFonts w:cs="Arial"/>
                    </w:rPr>
                  </w:pPr>
                  <w:r w:rsidRPr="001C4737">
                    <w:rPr>
                      <w:rFonts w:eastAsia="Arial" w:cs="Arial"/>
                      <w:color w:val="000000"/>
                      <w:lang w:bidi="it-IT"/>
                    </w:rPr>
                    <w:t>Soglia avviso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66C75E" w14:textId="77777777" w:rsidR="00732F94" w:rsidRPr="001C4737" w:rsidRDefault="00732F94" w:rsidP="00394668">
                  <w:pPr>
                    <w:spacing w:after="0" w:line="240" w:lineRule="auto"/>
                    <w:rPr>
                      <w:rFonts w:cs="Arial"/>
                    </w:rPr>
                  </w:pPr>
                  <w:r w:rsidRPr="001C4737">
                    <w:rPr>
                      <w:rFonts w:eastAsia="Arial" w:cs="Arial"/>
                      <w:color w:val="000000"/>
                      <w:lang w:bidi="it-IT"/>
                    </w:rPr>
                    <w:t>Il monitoraggio avvisa quando il valore di Limite di memoria totale configurato per il sistema operativo supera la soglia configurata, rischiando l'allocazione della memoria fisica richiesta dal sistema operativo per eseguire le funzioni essenziali, almeno 2 GB.</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B50A5" w14:textId="77777777" w:rsidR="00732F94" w:rsidRPr="001C4737" w:rsidRDefault="00732F94" w:rsidP="00394668">
                  <w:pPr>
                    <w:spacing w:after="0" w:line="240" w:lineRule="auto"/>
                    <w:rPr>
                      <w:rFonts w:cs="Arial"/>
                    </w:rPr>
                  </w:pPr>
                  <w:r w:rsidRPr="001C4737">
                    <w:rPr>
                      <w:rFonts w:eastAsia="Arial" w:cs="Arial"/>
                      <w:color w:val="000000"/>
                      <w:lang w:bidi="it-IT"/>
                    </w:rPr>
                    <w:t>2</w:t>
                  </w:r>
                </w:p>
              </w:tc>
            </w:tr>
          </w:tbl>
          <w:p w14:paraId="4AE330EB" w14:textId="77777777" w:rsidR="00732F94" w:rsidRPr="001C4737" w:rsidRDefault="00732F94" w:rsidP="00394668">
            <w:pPr>
              <w:spacing w:after="0" w:line="240" w:lineRule="auto"/>
              <w:rPr>
                <w:rFonts w:cs="Arial"/>
              </w:rPr>
            </w:pPr>
          </w:p>
        </w:tc>
        <w:tc>
          <w:tcPr>
            <w:tcW w:w="149" w:type="dxa"/>
          </w:tcPr>
          <w:p w14:paraId="08D89525" w14:textId="77777777" w:rsidR="00732F94" w:rsidRPr="001C4737" w:rsidRDefault="00732F94" w:rsidP="00394668">
            <w:pPr>
              <w:pStyle w:val="EmptyCellLayoutStyle"/>
              <w:spacing w:after="0" w:line="240" w:lineRule="auto"/>
              <w:rPr>
                <w:rFonts w:ascii="Arial" w:hAnsi="Arial" w:cs="Arial"/>
              </w:rPr>
            </w:pPr>
          </w:p>
        </w:tc>
      </w:tr>
      <w:tr w:rsidR="00732F94" w:rsidRPr="001C4737" w14:paraId="3DEB2B00" w14:textId="77777777" w:rsidTr="00394668">
        <w:trPr>
          <w:trHeight w:val="80"/>
        </w:trPr>
        <w:tc>
          <w:tcPr>
            <w:tcW w:w="54" w:type="dxa"/>
          </w:tcPr>
          <w:p w14:paraId="29AAE531"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C2747AB" w14:textId="77777777" w:rsidR="00732F94" w:rsidRPr="001C4737" w:rsidRDefault="00732F94" w:rsidP="00394668">
            <w:pPr>
              <w:pStyle w:val="EmptyCellLayoutStyle"/>
              <w:spacing w:after="0" w:line="240" w:lineRule="auto"/>
              <w:rPr>
                <w:rFonts w:ascii="Arial" w:hAnsi="Arial" w:cs="Arial"/>
              </w:rPr>
            </w:pPr>
          </w:p>
        </w:tc>
        <w:tc>
          <w:tcPr>
            <w:tcW w:w="149" w:type="dxa"/>
          </w:tcPr>
          <w:p w14:paraId="29F52DCF" w14:textId="77777777" w:rsidR="00732F94" w:rsidRPr="001C4737" w:rsidRDefault="00732F94" w:rsidP="00394668">
            <w:pPr>
              <w:pStyle w:val="EmptyCellLayoutStyle"/>
              <w:spacing w:after="0" w:line="240" w:lineRule="auto"/>
              <w:rPr>
                <w:rFonts w:ascii="Arial" w:hAnsi="Arial" w:cs="Arial"/>
              </w:rPr>
            </w:pPr>
          </w:p>
        </w:tc>
      </w:tr>
    </w:tbl>
    <w:p w14:paraId="01DD7FD0" w14:textId="77777777" w:rsidR="00732F94" w:rsidRPr="001C4737" w:rsidRDefault="00732F94" w:rsidP="00732F94">
      <w:pPr>
        <w:spacing w:after="0" w:line="240" w:lineRule="auto"/>
        <w:rPr>
          <w:rFonts w:cs="Arial"/>
        </w:rPr>
      </w:pPr>
    </w:p>
    <w:p w14:paraId="297CF5C0"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Utilizzo memoria</w:t>
      </w:r>
    </w:p>
    <w:p w14:paraId="39ECA084" w14:textId="77777777" w:rsidR="00732F94" w:rsidRPr="001C4737" w:rsidRDefault="00732F94" w:rsidP="00732F94">
      <w:pPr>
        <w:spacing w:after="0" w:line="240" w:lineRule="auto"/>
        <w:rPr>
          <w:rFonts w:cs="Arial"/>
        </w:rPr>
      </w:pPr>
      <w:r w:rsidRPr="001C4737">
        <w:rPr>
          <w:rFonts w:eastAsia="Arial" w:cs="Arial"/>
          <w:color w:val="000000"/>
          <w:lang w:bidi="it-IT"/>
        </w:rPr>
        <w:t>Il monitoraggio restituisce un avviso quando le allocazioni di memoria da parte dell'istanza di SSAS superano il valore configurato di Soglia avviso, espresso come percentuale dell'impostazione Limite di memoria totale per l'istanza di SSAS. Il monitoraggio genera un avviso critico quando queste allocazioni superano il valore configurato di Soglia critica.</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136381DC" w14:textId="77777777" w:rsidTr="00394668">
        <w:trPr>
          <w:trHeight w:val="54"/>
        </w:trPr>
        <w:tc>
          <w:tcPr>
            <w:tcW w:w="54" w:type="dxa"/>
          </w:tcPr>
          <w:p w14:paraId="45D6C9A9"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C032CD6" w14:textId="77777777" w:rsidR="00732F94" w:rsidRPr="001C4737" w:rsidRDefault="00732F94" w:rsidP="00394668">
            <w:pPr>
              <w:pStyle w:val="EmptyCellLayoutStyle"/>
              <w:spacing w:after="0" w:line="240" w:lineRule="auto"/>
              <w:rPr>
                <w:rFonts w:ascii="Arial" w:hAnsi="Arial" w:cs="Arial"/>
              </w:rPr>
            </w:pPr>
          </w:p>
        </w:tc>
        <w:tc>
          <w:tcPr>
            <w:tcW w:w="149" w:type="dxa"/>
          </w:tcPr>
          <w:p w14:paraId="00DC02C9" w14:textId="77777777" w:rsidR="00732F94" w:rsidRPr="001C4737" w:rsidRDefault="00732F94" w:rsidP="00394668">
            <w:pPr>
              <w:pStyle w:val="EmptyCellLayoutStyle"/>
              <w:spacing w:after="0" w:line="240" w:lineRule="auto"/>
              <w:rPr>
                <w:rFonts w:ascii="Arial" w:hAnsi="Arial" w:cs="Arial"/>
              </w:rPr>
            </w:pPr>
          </w:p>
        </w:tc>
      </w:tr>
      <w:tr w:rsidR="00732F94" w:rsidRPr="001C4737" w14:paraId="2FDD1830" w14:textId="77777777" w:rsidTr="00394668">
        <w:tc>
          <w:tcPr>
            <w:tcW w:w="54" w:type="dxa"/>
          </w:tcPr>
          <w:p w14:paraId="6B79882C"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5FF6E3F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9EE9E"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F3F18C"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867302"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14B5E9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B5E7"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32EB7"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40D7B"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18BE9E7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8EC38"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AF7A3"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AF324"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34B5219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32F9F" w14:textId="77777777" w:rsidR="00732F94" w:rsidRPr="001C4737" w:rsidRDefault="00732F94" w:rsidP="00394668">
                  <w:pPr>
                    <w:spacing w:after="0" w:line="240" w:lineRule="auto"/>
                    <w:rPr>
                      <w:rFonts w:cs="Arial"/>
                    </w:rPr>
                  </w:pPr>
                  <w:r w:rsidRPr="001C4737">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6DD86"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passa a Critico quando l'utilizzo di memoria (%) di Analysis Services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FD33B2" w14:textId="77777777" w:rsidR="00732F94" w:rsidRPr="001C4737" w:rsidRDefault="00732F94" w:rsidP="00394668">
                  <w:pPr>
                    <w:spacing w:after="0" w:line="240" w:lineRule="auto"/>
                    <w:rPr>
                      <w:rFonts w:cs="Arial"/>
                    </w:rPr>
                  </w:pPr>
                  <w:r w:rsidRPr="001C4737">
                    <w:rPr>
                      <w:rFonts w:eastAsia="Arial" w:cs="Arial"/>
                      <w:color w:val="000000"/>
                      <w:lang w:bidi="it-IT"/>
                    </w:rPr>
                    <w:t>95</w:t>
                  </w:r>
                </w:p>
              </w:tc>
            </w:tr>
            <w:tr w:rsidR="00732F94" w:rsidRPr="001C4737" w14:paraId="7994B2E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63CE1"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A3EDB"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A3D75"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1AF9667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03C6E"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B3330"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76923" w14:textId="77777777" w:rsidR="00732F94" w:rsidRPr="001C4737" w:rsidRDefault="00732F94" w:rsidP="00394668">
                  <w:pPr>
                    <w:spacing w:after="0" w:line="240" w:lineRule="auto"/>
                    <w:rPr>
                      <w:rFonts w:cs="Arial"/>
                    </w:rPr>
                  </w:pPr>
                </w:p>
              </w:tc>
            </w:tr>
            <w:tr w:rsidR="00732F94" w:rsidRPr="001C4737" w14:paraId="5CAB59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CBBB8"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A6F89"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5D7F9"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r w:rsidR="00732F94" w:rsidRPr="001C4737" w14:paraId="14373CD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90A3B3" w14:textId="77777777" w:rsidR="00732F94" w:rsidRPr="001C4737" w:rsidRDefault="00732F94" w:rsidP="00394668">
                  <w:pPr>
                    <w:spacing w:after="0" w:line="240" w:lineRule="auto"/>
                    <w:rPr>
                      <w:rFonts w:cs="Arial"/>
                    </w:rPr>
                  </w:pPr>
                  <w:r w:rsidRPr="001C4737">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4CC1E"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passa ad Avviso quando l'utilizzo di memoria (%) di Analysis Services supera la soglia ma rimane comunque inferiore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775652" w14:textId="77777777" w:rsidR="00732F94" w:rsidRPr="001C4737" w:rsidRDefault="00732F94" w:rsidP="00394668">
                  <w:pPr>
                    <w:spacing w:after="0" w:line="240" w:lineRule="auto"/>
                    <w:rPr>
                      <w:rFonts w:cs="Arial"/>
                    </w:rPr>
                  </w:pPr>
                  <w:r w:rsidRPr="001C4737">
                    <w:rPr>
                      <w:rFonts w:eastAsia="Arial" w:cs="Arial"/>
                      <w:color w:val="000000"/>
                      <w:lang w:bidi="it-IT"/>
                    </w:rPr>
                    <w:t>80</w:t>
                  </w:r>
                </w:p>
              </w:tc>
            </w:tr>
          </w:tbl>
          <w:p w14:paraId="2625CEA9" w14:textId="77777777" w:rsidR="00732F94" w:rsidRPr="001C4737" w:rsidRDefault="00732F94" w:rsidP="00394668">
            <w:pPr>
              <w:spacing w:after="0" w:line="240" w:lineRule="auto"/>
              <w:rPr>
                <w:rFonts w:cs="Arial"/>
              </w:rPr>
            </w:pPr>
          </w:p>
        </w:tc>
        <w:tc>
          <w:tcPr>
            <w:tcW w:w="149" w:type="dxa"/>
          </w:tcPr>
          <w:p w14:paraId="1375F8F9" w14:textId="77777777" w:rsidR="00732F94" w:rsidRPr="001C4737" w:rsidRDefault="00732F94" w:rsidP="00394668">
            <w:pPr>
              <w:pStyle w:val="EmptyCellLayoutStyle"/>
              <w:spacing w:after="0" w:line="240" w:lineRule="auto"/>
              <w:rPr>
                <w:rFonts w:ascii="Arial" w:hAnsi="Arial" w:cs="Arial"/>
              </w:rPr>
            </w:pPr>
          </w:p>
        </w:tc>
      </w:tr>
      <w:tr w:rsidR="00732F94" w:rsidRPr="001C4737" w14:paraId="3C0B355F" w14:textId="77777777" w:rsidTr="00394668">
        <w:trPr>
          <w:trHeight w:val="80"/>
        </w:trPr>
        <w:tc>
          <w:tcPr>
            <w:tcW w:w="54" w:type="dxa"/>
          </w:tcPr>
          <w:p w14:paraId="4FF5B7F6"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09F3FFF" w14:textId="77777777" w:rsidR="00732F94" w:rsidRPr="001C4737" w:rsidRDefault="00732F94" w:rsidP="00394668">
            <w:pPr>
              <w:pStyle w:val="EmptyCellLayoutStyle"/>
              <w:spacing w:after="0" w:line="240" w:lineRule="auto"/>
              <w:rPr>
                <w:rFonts w:ascii="Arial" w:hAnsi="Arial" w:cs="Arial"/>
              </w:rPr>
            </w:pPr>
          </w:p>
        </w:tc>
        <w:tc>
          <w:tcPr>
            <w:tcW w:w="149" w:type="dxa"/>
          </w:tcPr>
          <w:p w14:paraId="1866D522" w14:textId="77777777" w:rsidR="00732F94" w:rsidRPr="001C4737" w:rsidRDefault="00732F94" w:rsidP="00394668">
            <w:pPr>
              <w:pStyle w:val="EmptyCellLayoutStyle"/>
              <w:spacing w:after="0" w:line="240" w:lineRule="auto"/>
              <w:rPr>
                <w:rFonts w:ascii="Arial" w:hAnsi="Arial" w:cs="Arial"/>
              </w:rPr>
            </w:pPr>
          </w:p>
        </w:tc>
      </w:tr>
    </w:tbl>
    <w:p w14:paraId="150B43F2" w14:textId="77777777" w:rsidR="00732F94" w:rsidRPr="001C4737" w:rsidRDefault="00732F94" w:rsidP="00732F94">
      <w:pPr>
        <w:spacing w:after="0" w:line="240" w:lineRule="auto"/>
        <w:rPr>
          <w:rFonts w:cs="Arial"/>
        </w:rPr>
      </w:pPr>
    </w:p>
    <w:p w14:paraId="6C3A6ADC"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Utilizzo CPU (%)</w:t>
      </w:r>
    </w:p>
    <w:p w14:paraId="182272DC" w14:textId="2A3871B1" w:rsidR="00732F94" w:rsidRPr="001C4737" w:rsidRDefault="00732F94" w:rsidP="00732F94">
      <w:pPr>
        <w:spacing w:after="0" w:line="240" w:lineRule="auto"/>
        <w:rPr>
          <w:rFonts w:cs="Arial"/>
        </w:rPr>
      </w:pPr>
      <w:r w:rsidRPr="001C4737">
        <w:rPr>
          <w:rFonts w:eastAsia="Arial" w:cs="Arial"/>
          <w:color w:val="000000"/>
          <w:lang w:bidi="it-IT"/>
        </w:rPr>
        <w:t>Il monitoraggio avvisa se l'utilizzo di CPU da parte del processo SSAS supera la soglia.</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0B49A82E" w14:textId="77777777" w:rsidTr="00394668">
        <w:trPr>
          <w:trHeight w:val="54"/>
        </w:trPr>
        <w:tc>
          <w:tcPr>
            <w:tcW w:w="54" w:type="dxa"/>
          </w:tcPr>
          <w:p w14:paraId="7C9D1BFD"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247B059" w14:textId="77777777" w:rsidR="00732F94" w:rsidRPr="001C4737" w:rsidRDefault="00732F94" w:rsidP="00394668">
            <w:pPr>
              <w:pStyle w:val="EmptyCellLayoutStyle"/>
              <w:spacing w:after="0" w:line="240" w:lineRule="auto"/>
              <w:rPr>
                <w:rFonts w:ascii="Arial" w:hAnsi="Arial" w:cs="Arial"/>
              </w:rPr>
            </w:pPr>
          </w:p>
        </w:tc>
        <w:tc>
          <w:tcPr>
            <w:tcW w:w="149" w:type="dxa"/>
          </w:tcPr>
          <w:p w14:paraId="03450E7E" w14:textId="77777777" w:rsidR="00732F94" w:rsidRPr="001C4737" w:rsidRDefault="00732F94" w:rsidP="00394668">
            <w:pPr>
              <w:pStyle w:val="EmptyCellLayoutStyle"/>
              <w:spacing w:after="0" w:line="240" w:lineRule="auto"/>
              <w:rPr>
                <w:rFonts w:ascii="Arial" w:hAnsi="Arial" w:cs="Arial"/>
              </w:rPr>
            </w:pPr>
          </w:p>
        </w:tc>
      </w:tr>
      <w:tr w:rsidR="00732F94" w:rsidRPr="001C4737" w14:paraId="5C9B7CD2" w14:textId="77777777" w:rsidTr="00394668">
        <w:tc>
          <w:tcPr>
            <w:tcW w:w="54" w:type="dxa"/>
          </w:tcPr>
          <w:p w14:paraId="23C5AD3B"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295989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936399"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60D7DC"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5EB1D"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02BD595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74F62"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D4EF3"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A8CEF"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11D323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8E7AC"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C8A81"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A3941"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370FED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7566C" w14:textId="77777777" w:rsidR="00732F94" w:rsidRPr="001C4737" w:rsidRDefault="00732F94" w:rsidP="00394668">
                  <w:pPr>
                    <w:spacing w:after="0" w:line="240" w:lineRule="auto"/>
                    <w:rPr>
                      <w:rFonts w:cs="Arial"/>
                    </w:rPr>
                  </w:pPr>
                  <w:r w:rsidRPr="001C4737">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B5FA6" w14:textId="526E4D25" w:rsidR="00732F94" w:rsidRPr="001C4737" w:rsidRDefault="00732F94" w:rsidP="00394668">
                  <w:pPr>
                    <w:spacing w:after="0" w:line="240" w:lineRule="auto"/>
                    <w:rPr>
                      <w:rFonts w:cs="Arial"/>
                    </w:rPr>
                  </w:pPr>
                  <w:r w:rsidRPr="001C4737">
                    <w:rPr>
                      <w:rFonts w:eastAsia="Arial" w:cs="Arial"/>
                      <w:color w:val="000000"/>
                      <w:lang w:bidi="it-IT"/>
                    </w:rPr>
                    <w:t>Il monitoraggio avvisa se l'utilizzo di CPU causato dal processo SSAS è superiore alla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14B3B" w14:textId="77777777" w:rsidR="00732F94" w:rsidRPr="001C4737" w:rsidRDefault="00732F94" w:rsidP="00394668">
                  <w:pPr>
                    <w:spacing w:after="0" w:line="240" w:lineRule="auto"/>
                    <w:rPr>
                      <w:rFonts w:cs="Arial"/>
                    </w:rPr>
                  </w:pPr>
                  <w:r w:rsidRPr="001C4737">
                    <w:rPr>
                      <w:rFonts w:eastAsia="Arial" w:cs="Arial"/>
                      <w:color w:val="000000"/>
                      <w:lang w:bidi="it-IT"/>
                    </w:rPr>
                    <w:t>95</w:t>
                  </w:r>
                </w:p>
              </w:tc>
            </w:tr>
            <w:tr w:rsidR="00732F94" w:rsidRPr="001C4737" w14:paraId="65AB95E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5833D"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8A556"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B968E"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40EB90D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2DAB3" w14:textId="77777777" w:rsidR="00732F94" w:rsidRPr="001C4737" w:rsidRDefault="00732F94" w:rsidP="00394668">
                  <w:pPr>
                    <w:spacing w:after="0" w:line="240" w:lineRule="auto"/>
                    <w:rPr>
                      <w:rFonts w:cs="Arial"/>
                    </w:rPr>
                  </w:pPr>
                  <w:r w:rsidRPr="001C4737">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CAA58" w14:textId="77777777" w:rsidR="00732F94" w:rsidRPr="001C4737" w:rsidRDefault="00732F94" w:rsidP="00394668">
                  <w:pPr>
                    <w:spacing w:after="0" w:line="240" w:lineRule="auto"/>
                    <w:rPr>
                      <w:rFonts w:cs="Arial"/>
                    </w:rPr>
                  </w:pPr>
                  <w:r w:rsidRPr="001C4737">
                    <w:rPr>
                      <w:rFonts w:eastAsia="Arial" w:cs="Arial"/>
                      <w:color w:val="000000"/>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FB6FB" w14:textId="77777777" w:rsidR="00732F94" w:rsidRPr="001C4737" w:rsidRDefault="00732F94" w:rsidP="00394668">
                  <w:pPr>
                    <w:spacing w:after="0" w:line="240" w:lineRule="auto"/>
                    <w:rPr>
                      <w:rFonts w:cs="Arial"/>
                    </w:rPr>
                  </w:pPr>
                  <w:r w:rsidRPr="001C4737">
                    <w:rPr>
                      <w:rFonts w:eastAsia="Arial" w:cs="Arial"/>
                      <w:color w:val="000000"/>
                      <w:lang w:bidi="it-IT"/>
                    </w:rPr>
                    <w:t>4</w:t>
                  </w:r>
                </w:p>
              </w:tc>
            </w:tr>
            <w:tr w:rsidR="00732F94" w:rsidRPr="001C4737" w14:paraId="2A2F45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FE018"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4D2B5"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4495E" w14:textId="77777777" w:rsidR="00732F94" w:rsidRPr="001C4737" w:rsidRDefault="00732F94" w:rsidP="00394668">
                  <w:pPr>
                    <w:spacing w:after="0" w:line="240" w:lineRule="auto"/>
                    <w:rPr>
                      <w:rFonts w:cs="Arial"/>
                    </w:rPr>
                  </w:pPr>
                </w:p>
              </w:tc>
            </w:tr>
            <w:tr w:rsidR="00732F94" w:rsidRPr="001C4737" w14:paraId="3CB7286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9AB0CC"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7D6D2F"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D26D47"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599557DF" w14:textId="77777777" w:rsidR="00732F94" w:rsidRPr="001C4737" w:rsidRDefault="00732F94" w:rsidP="00394668">
            <w:pPr>
              <w:spacing w:after="0" w:line="240" w:lineRule="auto"/>
              <w:rPr>
                <w:rFonts w:cs="Arial"/>
              </w:rPr>
            </w:pPr>
          </w:p>
        </w:tc>
        <w:tc>
          <w:tcPr>
            <w:tcW w:w="149" w:type="dxa"/>
          </w:tcPr>
          <w:p w14:paraId="5158F428" w14:textId="77777777" w:rsidR="00732F94" w:rsidRPr="001C4737" w:rsidRDefault="00732F94" w:rsidP="00394668">
            <w:pPr>
              <w:pStyle w:val="EmptyCellLayoutStyle"/>
              <w:spacing w:after="0" w:line="240" w:lineRule="auto"/>
              <w:rPr>
                <w:rFonts w:ascii="Arial" w:hAnsi="Arial" w:cs="Arial"/>
              </w:rPr>
            </w:pPr>
          </w:p>
        </w:tc>
      </w:tr>
      <w:tr w:rsidR="00732F94" w:rsidRPr="001C4737" w14:paraId="15741D79" w14:textId="77777777" w:rsidTr="00394668">
        <w:trPr>
          <w:trHeight w:val="80"/>
        </w:trPr>
        <w:tc>
          <w:tcPr>
            <w:tcW w:w="54" w:type="dxa"/>
          </w:tcPr>
          <w:p w14:paraId="54105968"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242D1D0" w14:textId="77777777" w:rsidR="00732F94" w:rsidRPr="001C4737" w:rsidRDefault="00732F94" w:rsidP="00394668">
            <w:pPr>
              <w:pStyle w:val="EmptyCellLayoutStyle"/>
              <w:spacing w:after="0" w:line="240" w:lineRule="auto"/>
              <w:rPr>
                <w:rFonts w:ascii="Arial" w:hAnsi="Arial" w:cs="Arial"/>
              </w:rPr>
            </w:pPr>
          </w:p>
        </w:tc>
        <w:tc>
          <w:tcPr>
            <w:tcW w:w="149" w:type="dxa"/>
          </w:tcPr>
          <w:p w14:paraId="2877C2AD" w14:textId="77777777" w:rsidR="00732F94" w:rsidRPr="001C4737" w:rsidRDefault="00732F94" w:rsidP="00394668">
            <w:pPr>
              <w:pStyle w:val="EmptyCellLayoutStyle"/>
              <w:spacing w:after="0" w:line="240" w:lineRule="auto"/>
              <w:rPr>
                <w:rFonts w:ascii="Arial" w:hAnsi="Arial" w:cs="Arial"/>
              </w:rPr>
            </w:pPr>
          </w:p>
        </w:tc>
      </w:tr>
    </w:tbl>
    <w:p w14:paraId="229B6E65" w14:textId="77777777" w:rsidR="00732F94" w:rsidRPr="001C4737" w:rsidRDefault="00732F94" w:rsidP="00732F94">
      <w:pPr>
        <w:spacing w:after="0" w:line="240" w:lineRule="auto"/>
        <w:rPr>
          <w:rFonts w:cs="Arial"/>
        </w:rPr>
      </w:pPr>
    </w:p>
    <w:p w14:paraId="3FE6DE73"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Utilizzo di memoria nel server</w:t>
      </w:r>
    </w:p>
    <w:p w14:paraId="16F0BFBE" w14:textId="77777777" w:rsidR="00732F94" w:rsidRPr="001C4737" w:rsidRDefault="00732F94" w:rsidP="00732F94">
      <w:pPr>
        <w:spacing w:after="0" w:line="240" w:lineRule="auto"/>
        <w:rPr>
          <w:rFonts w:cs="Arial"/>
        </w:rPr>
      </w:pPr>
      <w:r w:rsidRPr="001C4737">
        <w:rPr>
          <w:rFonts w:eastAsia="Arial" w:cs="Arial"/>
          <w:color w:val="000000"/>
          <w:lang w:bidi="it-IT"/>
        </w:rPr>
        <w:lastRenderedPageBreak/>
        <w:t>Il monitoraggio osserva l'utilizzo di memoria da parte dei processi non Analysis Services nel server in modo da garantire che il valore Limite di memoria totale sia sempre disponibile per Analysis Services.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35A851FC" w14:textId="77777777" w:rsidTr="00394668">
        <w:trPr>
          <w:trHeight w:val="54"/>
        </w:trPr>
        <w:tc>
          <w:tcPr>
            <w:tcW w:w="54" w:type="dxa"/>
          </w:tcPr>
          <w:p w14:paraId="2CF886F5"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55E41EA" w14:textId="77777777" w:rsidR="00732F94" w:rsidRPr="001C4737" w:rsidRDefault="00732F94" w:rsidP="00394668">
            <w:pPr>
              <w:pStyle w:val="EmptyCellLayoutStyle"/>
              <w:spacing w:after="0" w:line="240" w:lineRule="auto"/>
              <w:rPr>
                <w:rFonts w:ascii="Arial" w:hAnsi="Arial" w:cs="Arial"/>
              </w:rPr>
            </w:pPr>
          </w:p>
        </w:tc>
        <w:tc>
          <w:tcPr>
            <w:tcW w:w="149" w:type="dxa"/>
          </w:tcPr>
          <w:p w14:paraId="1C1390D7" w14:textId="77777777" w:rsidR="00732F94" w:rsidRPr="001C4737" w:rsidRDefault="00732F94" w:rsidP="00394668">
            <w:pPr>
              <w:pStyle w:val="EmptyCellLayoutStyle"/>
              <w:spacing w:after="0" w:line="240" w:lineRule="auto"/>
              <w:rPr>
                <w:rFonts w:ascii="Arial" w:hAnsi="Arial" w:cs="Arial"/>
              </w:rPr>
            </w:pPr>
          </w:p>
        </w:tc>
      </w:tr>
      <w:tr w:rsidR="00732F94" w:rsidRPr="001C4737" w14:paraId="72DA39DC" w14:textId="77777777" w:rsidTr="00394668">
        <w:tc>
          <w:tcPr>
            <w:tcW w:w="54" w:type="dxa"/>
          </w:tcPr>
          <w:p w14:paraId="155E0E23"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7992AEF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51032B"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37A23"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A171AD"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1282B6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F57FC"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F03A2"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5AAE"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19A03B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8DE87"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DBC87"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E67EEF"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39946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7567A" w14:textId="77777777" w:rsidR="00732F94" w:rsidRPr="001C4737" w:rsidRDefault="00732F94" w:rsidP="00394668">
                  <w:pPr>
                    <w:spacing w:after="0" w:line="240" w:lineRule="auto"/>
                    <w:rPr>
                      <w:rFonts w:cs="Arial"/>
                    </w:rPr>
                  </w:pPr>
                  <w:r w:rsidRPr="001C4737">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D5154"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passa a Critico quando la memoria disponibile non riservata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5B02C" w14:textId="77777777" w:rsidR="00732F94" w:rsidRPr="001C4737" w:rsidRDefault="00732F94" w:rsidP="00394668">
                  <w:pPr>
                    <w:spacing w:after="0" w:line="240" w:lineRule="auto"/>
                    <w:rPr>
                      <w:rFonts w:cs="Arial"/>
                    </w:rPr>
                  </w:pPr>
                  <w:r w:rsidRPr="001C4737">
                    <w:rPr>
                      <w:rFonts w:eastAsia="Arial" w:cs="Arial"/>
                      <w:color w:val="000000"/>
                      <w:lang w:bidi="it-IT"/>
                    </w:rPr>
                    <w:t>5</w:t>
                  </w:r>
                </w:p>
              </w:tc>
            </w:tr>
            <w:tr w:rsidR="00732F94" w:rsidRPr="001C4737" w14:paraId="2FEF6DD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51C55"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9BFC"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8C161"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41377C5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6D05E"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45D26"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63AB8" w14:textId="77777777" w:rsidR="00732F94" w:rsidRPr="001C4737" w:rsidRDefault="00732F94" w:rsidP="00394668">
                  <w:pPr>
                    <w:spacing w:after="0" w:line="240" w:lineRule="auto"/>
                    <w:rPr>
                      <w:rFonts w:cs="Arial"/>
                    </w:rPr>
                  </w:pPr>
                </w:p>
              </w:tc>
            </w:tr>
            <w:tr w:rsidR="00732F94" w:rsidRPr="001C4737" w14:paraId="7A8110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AB542"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864AB"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AB6BC"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r w:rsidR="00732F94" w:rsidRPr="001C4737" w14:paraId="7BB2AEC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4A6EB" w14:textId="77777777" w:rsidR="00732F94" w:rsidRPr="001C4737" w:rsidRDefault="00732F94" w:rsidP="00394668">
                  <w:pPr>
                    <w:spacing w:after="0" w:line="240" w:lineRule="auto"/>
                    <w:rPr>
                      <w:rFonts w:cs="Arial"/>
                    </w:rPr>
                  </w:pPr>
                  <w:r w:rsidRPr="001C4737">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4529E"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passa ad Avviso quando la memoria disponibile non riservata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328205" w14:textId="77777777" w:rsidR="00732F94" w:rsidRPr="001C4737" w:rsidRDefault="00732F94" w:rsidP="00394668">
                  <w:pPr>
                    <w:spacing w:after="0" w:line="240" w:lineRule="auto"/>
                    <w:rPr>
                      <w:rFonts w:cs="Arial"/>
                    </w:rPr>
                  </w:pPr>
                  <w:r w:rsidRPr="001C4737">
                    <w:rPr>
                      <w:rFonts w:eastAsia="Arial" w:cs="Arial"/>
                      <w:color w:val="000000"/>
                      <w:lang w:bidi="it-IT"/>
                    </w:rPr>
                    <w:t>10</w:t>
                  </w:r>
                </w:p>
              </w:tc>
            </w:tr>
          </w:tbl>
          <w:p w14:paraId="10E86556" w14:textId="77777777" w:rsidR="00732F94" w:rsidRPr="001C4737" w:rsidRDefault="00732F94" w:rsidP="00394668">
            <w:pPr>
              <w:spacing w:after="0" w:line="240" w:lineRule="auto"/>
              <w:rPr>
                <w:rFonts w:cs="Arial"/>
              </w:rPr>
            </w:pPr>
          </w:p>
        </w:tc>
        <w:tc>
          <w:tcPr>
            <w:tcW w:w="149" w:type="dxa"/>
          </w:tcPr>
          <w:p w14:paraId="3E8441B9" w14:textId="77777777" w:rsidR="00732F94" w:rsidRPr="001C4737" w:rsidRDefault="00732F94" w:rsidP="00394668">
            <w:pPr>
              <w:pStyle w:val="EmptyCellLayoutStyle"/>
              <w:spacing w:after="0" w:line="240" w:lineRule="auto"/>
              <w:rPr>
                <w:rFonts w:ascii="Arial" w:hAnsi="Arial" w:cs="Arial"/>
              </w:rPr>
            </w:pPr>
          </w:p>
        </w:tc>
      </w:tr>
      <w:tr w:rsidR="00732F94" w:rsidRPr="001C4737" w14:paraId="27DEFBBA" w14:textId="77777777" w:rsidTr="00394668">
        <w:trPr>
          <w:trHeight w:val="80"/>
        </w:trPr>
        <w:tc>
          <w:tcPr>
            <w:tcW w:w="54" w:type="dxa"/>
          </w:tcPr>
          <w:p w14:paraId="38EA9D17"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B99520D" w14:textId="77777777" w:rsidR="00732F94" w:rsidRPr="001C4737" w:rsidRDefault="00732F94" w:rsidP="00394668">
            <w:pPr>
              <w:pStyle w:val="EmptyCellLayoutStyle"/>
              <w:spacing w:after="0" w:line="240" w:lineRule="auto"/>
              <w:rPr>
                <w:rFonts w:ascii="Arial" w:hAnsi="Arial" w:cs="Arial"/>
              </w:rPr>
            </w:pPr>
          </w:p>
        </w:tc>
        <w:tc>
          <w:tcPr>
            <w:tcW w:w="149" w:type="dxa"/>
          </w:tcPr>
          <w:p w14:paraId="63ED7644" w14:textId="77777777" w:rsidR="00732F94" w:rsidRPr="001C4737" w:rsidRDefault="00732F94" w:rsidP="00394668">
            <w:pPr>
              <w:pStyle w:val="EmptyCellLayoutStyle"/>
              <w:spacing w:after="0" w:line="240" w:lineRule="auto"/>
              <w:rPr>
                <w:rFonts w:ascii="Arial" w:hAnsi="Arial" w:cs="Arial"/>
              </w:rPr>
            </w:pPr>
          </w:p>
        </w:tc>
      </w:tr>
    </w:tbl>
    <w:p w14:paraId="306BCD10" w14:textId="77777777" w:rsidR="00732F94" w:rsidRPr="001C4737" w:rsidRDefault="00732F94" w:rsidP="00732F94">
      <w:pPr>
        <w:spacing w:after="0" w:line="240" w:lineRule="auto"/>
        <w:rPr>
          <w:rFonts w:cs="Arial"/>
        </w:rPr>
      </w:pPr>
    </w:p>
    <w:p w14:paraId="32A6A505"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Lunghezza coda nel pool di query</w:t>
      </w:r>
    </w:p>
    <w:p w14:paraId="3E159239" w14:textId="77777777" w:rsidR="00732F94" w:rsidRPr="001C4737" w:rsidRDefault="00732F94" w:rsidP="00732F94">
      <w:pPr>
        <w:spacing w:after="0" w:line="240" w:lineRule="auto"/>
        <w:rPr>
          <w:rFonts w:cs="Arial"/>
        </w:rPr>
      </w:pPr>
      <w:r w:rsidRPr="001C4737">
        <w:rPr>
          <w:rFonts w:eastAsia="Arial" w:cs="Arial"/>
          <w:color w:val="000000"/>
          <w:lang w:bidi="it-IT"/>
        </w:rPr>
        <w:t>Il monitoraggio avvisa quando le dimensioni della coda nel pool di query per l'istanza di SSAS sono superiori alla soglia configurata.</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01291220" w14:textId="77777777" w:rsidTr="00394668">
        <w:trPr>
          <w:trHeight w:val="54"/>
        </w:trPr>
        <w:tc>
          <w:tcPr>
            <w:tcW w:w="54" w:type="dxa"/>
          </w:tcPr>
          <w:p w14:paraId="5C9773A4"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93C39BD" w14:textId="77777777" w:rsidR="00732F94" w:rsidRPr="001C4737" w:rsidRDefault="00732F94" w:rsidP="00394668">
            <w:pPr>
              <w:pStyle w:val="EmptyCellLayoutStyle"/>
              <w:spacing w:after="0" w:line="240" w:lineRule="auto"/>
              <w:rPr>
                <w:rFonts w:ascii="Arial" w:hAnsi="Arial" w:cs="Arial"/>
              </w:rPr>
            </w:pPr>
          </w:p>
        </w:tc>
        <w:tc>
          <w:tcPr>
            <w:tcW w:w="149" w:type="dxa"/>
          </w:tcPr>
          <w:p w14:paraId="567FD55C" w14:textId="77777777" w:rsidR="00732F94" w:rsidRPr="001C4737" w:rsidRDefault="00732F94" w:rsidP="00394668">
            <w:pPr>
              <w:pStyle w:val="EmptyCellLayoutStyle"/>
              <w:spacing w:after="0" w:line="240" w:lineRule="auto"/>
              <w:rPr>
                <w:rFonts w:ascii="Arial" w:hAnsi="Arial" w:cs="Arial"/>
              </w:rPr>
            </w:pPr>
          </w:p>
        </w:tc>
      </w:tr>
      <w:tr w:rsidR="00732F94" w:rsidRPr="001C4737" w14:paraId="5778089A" w14:textId="77777777" w:rsidTr="00394668">
        <w:tc>
          <w:tcPr>
            <w:tcW w:w="54" w:type="dxa"/>
          </w:tcPr>
          <w:p w14:paraId="1FA91817"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691EF2F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0DE241"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ADA9EB"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5C9DCF"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1FE698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C466C"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682C3"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35167"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64BB11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E469A"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767C6"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4EB12"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52E80A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A9902"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CC7C8"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9066B"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175F08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D1244" w14:textId="77777777" w:rsidR="00732F94" w:rsidRPr="001C4737" w:rsidRDefault="00732F94" w:rsidP="00394668">
                  <w:pPr>
                    <w:spacing w:after="0" w:line="240" w:lineRule="auto"/>
                    <w:rPr>
                      <w:rFonts w:cs="Arial"/>
                    </w:rPr>
                  </w:pPr>
                  <w:r w:rsidRPr="001C4737">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288A0"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05EBC" w14:textId="77777777" w:rsidR="00732F94" w:rsidRPr="001C4737" w:rsidRDefault="00732F94" w:rsidP="00394668">
                  <w:pPr>
                    <w:spacing w:after="0" w:line="240" w:lineRule="auto"/>
                    <w:rPr>
                      <w:rFonts w:cs="Arial"/>
                    </w:rPr>
                  </w:pPr>
                  <w:r w:rsidRPr="001C4737">
                    <w:rPr>
                      <w:rFonts w:eastAsia="Arial" w:cs="Arial"/>
                      <w:color w:val="000000"/>
                      <w:lang w:bidi="it-IT"/>
                    </w:rPr>
                    <w:t>4</w:t>
                  </w:r>
                </w:p>
              </w:tc>
            </w:tr>
            <w:tr w:rsidR="00732F94" w:rsidRPr="001C4737" w14:paraId="03F821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1EA14"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DBD83"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BFF91" w14:textId="77777777" w:rsidR="00732F94" w:rsidRPr="001C4737" w:rsidRDefault="00732F94" w:rsidP="00394668">
                  <w:pPr>
                    <w:spacing w:after="0" w:line="240" w:lineRule="auto"/>
                    <w:rPr>
                      <w:rFonts w:cs="Arial"/>
                    </w:rPr>
                  </w:pPr>
                </w:p>
              </w:tc>
            </w:tr>
            <w:tr w:rsidR="00732F94" w:rsidRPr="001C4737" w14:paraId="1E35E0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0DB08"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FBDFD"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864F4"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r w:rsidR="00732F94" w:rsidRPr="001C4737" w14:paraId="67B314F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0AB26" w14:textId="77777777" w:rsidR="00732F94" w:rsidRPr="001C4737" w:rsidRDefault="00732F94" w:rsidP="00394668">
                  <w:pPr>
                    <w:spacing w:after="0" w:line="240" w:lineRule="auto"/>
                    <w:rPr>
                      <w:rFonts w:cs="Arial"/>
                    </w:rPr>
                  </w:pPr>
                  <w:r w:rsidRPr="001C4737">
                    <w:rPr>
                      <w:rFonts w:eastAsia="Arial" w:cs="Arial"/>
                      <w:color w:val="000000"/>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B28600"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cambia se il contatore delle prestazioni di Analysis Services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CBACDA" w14:textId="77777777" w:rsidR="00732F94" w:rsidRPr="001C4737" w:rsidRDefault="00732F94" w:rsidP="00394668">
                  <w:pPr>
                    <w:spacing w:after="0" w:line="240" w:lineRule="auto"/>
                    <w:rPr>
                      <w:rFonts w:cs="Arial"/>
                    </w:rPr>
                  </w:pPr>
                  <w:r w:rsidRPr="001C4737">
                    <w:rPr>
                      <w:rFonts w:eastAsia="Arial" w:cs="Arial"/>
                      <w:color w:val="000000"/>
                      <w:lang w:bidi="it-IT"/>
                    </w:rPr>
                    <w:t>0</w:t>
                  </w:r>
                </w:p>
              </w:tc>
            </w:tr>
          </w:tbl>
          <w:p w14:paraId="5C38259D" w14:textId="77777777" w:rsidR="00732F94" w:rsidRPr="001C4737" w:rsidRDefault="00732F94" w:rsidP="00394668">
            <w:pPr>
              <w:spacing w:after="0" w:line="240" w:lineRule="auto"/>
              <w:rPr>
                <w:rFonts w:cs="Arial"/>
              </w:rPr>
            </w:pPr>
          </w:p>
        </w:tc>
        <w:tc>
          <w:tcPr>
            <w:tcW w:w="149" w:type="dxa"/>
          </w:tcPr>
          <w:p w14:paraId="7107E8BA" w14:textId="77777777" w:rsidR="00732F94" w:rsidRPr="001C4737" w:rsidRDefault="00732F94" w:rsidP="00394668">
            <w:pPr>
              <w:pStyle w:val="EmptyCellLayoutStyle"/>
              <w:spacing w:after="0" w:line="240" w:lineRule="auto"/>
              <w:rPr>
                <w:rFonts w:ascii="Arial" w:hAnsi="Arial" w:cs="Arial"/>
              </w:rPr>
            </w:pPr>
          </w:p>
        </w:tc>
      </w:tr>
      <w:tr w:rsidR="00732F94" w:rsidRPr="001C4737" w14:paraId="0B1BC80D" w14:textId="77777777" w:rsidTr="00394668">
        <w:trPr>
          <w:trHeight w:val="80"/>
        </w:trPr>
        <w:tc>
          <w:tcPr>
            <w:tcW w:w="54" w:type="dxa"/>
          </w:tcPr>
          <w:p w14:paraId="32EEDE7A"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0D9C2B1" w14:textId="77777777" w:rsidR="00732F94" w:rsidRPr="001C4737" w:rsidRDefault="00732F94" w:rsidP="00394668">
            <w:pPr>
              <w:pStyle w:val="EmptyCellLayoutStyle"/>
              <w:spacing w:after="0" w:line="240" w:lineRule="auto"/>
              <w:rPr>
                <w:rFonts w:ascii="Arial" w:hAnsi="Arial" w:cs="Arial"/>
              </w:rPr>
            </w:pPr>
          </w:p>
        </w:tc>
        <w:tc>
          <w:tcPr>
            <w:tcW w:w="149" w:type="dxa"/>
          </w:tcPr>
          <w:p w14:paraId="0D0EC803" w14:textId="77777777" w:rsidR="00732F94" w:rsidRPr="001C4737" w:rsidRDefault="00732F94" w:rsidP="00394668">
            <w:pPr>
              <w:pStyle w:val="EmptyCellLayoutStyle"/>
              <w:spacing w:after="0" w:line="240" w:lineRule="auto"/>
              <w:rPr>
                <w:rFonts w:ascii="Arial" w:hAnsi="Arial" w:cs="Arial"/>
              </w:rPr>
            </w:pPr>
          </w:p>
        </w:tc>
      </w:tr>
    </w:tbl>
    <w:p w14:paraId="43D64D99" w14:textId="77777777" w:rsidR="00732F94" w:rsidRPr="001C4737" w:rsidRDefault="00732F94" w:rsidP="00732F94">
      <w:pPr>
        <w:spacing w:after="0" w:line="240" w:lineRule="auto"/>
        <w:rPr>
          <w:rFonts w:cs="Arial"/>
        </w:rPr>
      </w:pPr>
    </w:p>
    <w:p w14:paraId="0F6BCD3D" w14:textId="77777777" w:rsidR="00732F94" w:rsidRPr="001C4737" w:rsidRDefault="00732F94" w:rsidP="008B20A8">
      <w:pPr>
        <w:pStyle w:val="Heading3"/>
        <w:rPr>
          <w:rFonts w:cs="Arial"/>
        </w:rPr>
      </w:pPr>
      <w:bookmarkStart w:id="64" w:name="_Toc469571845"/>
      <w:r w:rsidRPr="001C4737">
        <w:rPr>
          <w:rFonts w:cs="Arial"/>
          <w:lang w:bidi="it-IT"/>
        </w:rPr>
        <w:t>Istanza di SSAS 2008: regole (senza avvisi)</w:t>
      </w:r>
      <w:bookmarkEnd w:id="64"/>
    </w:p>
    <w:p w14:paraId="35AD4ACB"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memoria totale nel server (GB)</w:t>
      </w:r>
    </w:p>
    <w:p w14:paraId="541B18F9"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totali in gigabyte della memoria nel computer in cui è in esecuzione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78A8ED34" w14:textId="77777777" w:rsidTr="00394668">
        <w:trPr>
          <w:trHeight w:val="54"/>
        </w:trPr>
        <w:tc>
          <w:tcPr>
            <w:tcW w:w="54" w:type="dxa"/>
          </w:tcPr>
          <w:p w14:paraId="2E99F062"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2A7B6F7" w14:textId="77777777" w:rsidR="00732F94" w:rsidRPr="001C4737" w:rsidRDefault="00732F94" w:rsidP="00394668">
            <w:pPr>
              <w:pStyle w:val="EmptyCellLayoutStyle"/>
              <w:spacing w:after="0" w:line="240" w:lineRule="auto"/>
              <w:rPr>
                <w:rFonts w:ascii="Arial" w:hAnsi="Arial" w:cs="Arial"/>
              </w:rPr>
            </w:pPr>
          </w:p>
        </w:tc>
        <w:tc>
          <w:tcPr>
            <w:tcW w:w="149" w:type="dxa"/>
          </w:tcPr>
          <w:p w14:paraId="572319FD" w14:textId="77777777" w:rsidR="00732F94" w:rsidRPr="001C4737" w:rsidRDefault="00732F94" w:rsidP="00394668">
            <w:pPr>
              <w:pStyle w:val="EmptyCellLayoutStyle"/>
              <w:spacing w:after="0" w:line="240" w:lineRule="auto"/>
              <w:rPr>
                <w:rFonts w:ascii="Arial" w:hAnsi="Arial" w:cs="Arial"/>
              </w:rPr>
            </w:pPr>
          </w:p>
        </w:tc>
      </w:tr>
      <w:tr w:rsidR="00732F94" w:rsidRPr="001C4737" w14:paraId="01F4AC8A" w14:textId="77777777" w:rsidTr="00394668">
        <w:tc>
          <w:tcPr>
            <w:tcW w:w="54" w:type="dxa"/>
          </w:tcPr>
          <w:p w14:paraId="03A0CC1F"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5BB348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C367D9"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73DE93"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E9914"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01F6E52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DF489"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AE012"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2E423"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301A9F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1420F"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02B31"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5DD61"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2066FAE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CC30E"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3B145"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4A552"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28E85D9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54285"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BBCA"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1F533" w14:textId="77777777" w:rsidR="00732F94" w:rsidRPr="001C4737" w:rsidRDefault="00732F94" w:rsidP="00394668">
                  <w:pPr>
                    <w:spacing w:after="0" w:line="240" w:lineRule="auto"/>
                    <w:rPr>
                      <w:rFonts w:cs="Arial"/>
                    </w:rPr>
                  </w:pPr>
                </w:p>
              </w:tc>
            </w:tr>
            <w:tr w:rsidR="00732F94" w:rsidRPr="001C4737" w14:paraId="4ECD70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5AA525"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E66FE"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41DD23"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3A6BDC01" w14:textId="77777777" w:rsidR="00732F94" w:rsidRPr="001C4737" w:rsidRDefault="00732F94" w:rsidP="00394668">
            <w:pPr>
              <w:spacing w:after="0" w:line="240" w:lineRule="auto"/>
              <w:rPr>
                <w:rFonts w:cs="Arial"/>
              </w:rPr>
            </w:pPr>
          </w:p>
        </w:tc>
        <w:tc>
          <w:tcPr>
            <w:tcW w:w="149" w:type="dxa"/>
          </w:tcPr>
          <w:p w14:paraId="56E3F32B" w14:textId="77777777" w:rsidR="00732F94" w:rsidRPr="001C4737" w:rsidRDefault="00732F94" w:rsidP="00394668">
            <w:pPr>
              <w:pStyle w:val="EmptyCellLayoutStyle"/>
              <w:spacing w:after="0" w:line="240" w:lineRule="auto"/>
              <w:rPr>
                <w:rFonts w:ascii="Arial" w:hAnsi="Arial" w:cs="Arial"/>
              </w:rPr>
            </w:pPr>
          </w:p>
        </w:tc>
      </w:tr>
      <w:tr w:rsidR="00732F94" w:rsidRPr="001C4737" w14:paraId="3FC497BE" w14:textId="77777777" w:rsidTr="00394668">
        <w:trPr>
          <w:trHeight w:val="80"/>
        </w:trPr>
        <w:tc>
          <w:tcPr>
            <w:tcW w:w="54" w:type="dxa"/>
          </w:tcPr>
          <w:p w14:paraId="228BDD89"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ABE9B79" w14:textId="77777777" w:rsidR="00732F94" w:rsidRPr="001C4737" w:rsidRDefault="00732F94" w:rsidP="00394668">
            <w:pPr>
              <w:pStyle w:val="EmptyCellLayoutStyle"/>
              <w:spacing w:after="0" w:line="240" w:lineRule="auto"/>
              <w:rPr>
                <w:rFonts w:ascii="Arial" w:hAnsi="Arial" w:cs="Arial"/>
              </w:rPr>
            </w:pPr>
          </w:p>
        </w:tc>
        <w:tc>
          <w:tcPr>
            <w:tcW w:w="149" w:type="dxa"/>
          </w:tcPr>
          <w:p w14:paraId="2D5F6579" w14:textId="77777777" w:rsidR="00732F94" w:rsidRPr="001C4737" w:rsidRDefault="00732F94" w:rsidP="00394668">
            <w:pPr>
              <w:pStyle w:val="EmptyCellLayoutStyle"/>
              <w:spacing w:after="0" w:line="240" w:lineRule="auto"/>
              <w:rPr>
                <w:rFonts w:ascii="Arial" w:hAnsi="Arial" w:cs="Arial"/>
              </w:rPr>
            </w:pPr>
          </w:p>
        </w:tc>
      </w:tr>
    </w:tbl>
    <w:p w14:paraId="73FE241E" w14:textId="77777777" w:rsidR="00732F94" w:rsidRPr="001C4737" w:rsidRDefault="00732F94" w:rsidP="00732F94">
      <w:pPr>
        <w:spacing w:after="0" w:line="240" w:lineRule="auto"/>
        <w:rPr>
          <w:rFonts w:cs="Arial"/>
        </w:rPr>
      </w:pPr>
    </w:p>
    <w:p w14:paraId="77BC99C4"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lunghezza coda processi nel pool di query</w:t>
      </w:r>
    </w:p>
    <w:p w14:paraId="1963F29C"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lunghezza della coda processi nel pool di query.</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777CCEF3" w14:textId="77777777" w:rsidTr="00394668">
        <w:trPr>
          <w:trHeight w:val="54"/>
        </w:trPr>
        <w:tc>
          <w:tcPr>
            <w:tcW w:w="54" w:type="dxa"/>
          </w:tcPr>
          <w:p w14:paraId="2A5F0EA2"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BC12D07" w14:textId="77777777" w:rsidR="00732F94" w:rsidRPr="001C4737" w:rsidRDefault="00732F94" w:rsidP="00394668">
            <w:pPr>
              <w:pStyle w:val="EmptyCellLayoutStyle"/>
              <w:spacing w:after="0" w:line="240" w:lineRule="auto"/>
              <w:rPr>
                <w:rFonts w:ascii="Arial" w:hAnsi="Arial" w:cs="Arial"/>
              </w:rPr>
            </w:pPr>
          </w:p>
        </w:tc>
        <w:tc>
          <w:tcPr>
            <w:tcW w:w="149" w:type="dxa"/>
          </w:tcPr>
          <w:p w14:paraId="5CE926A7" w14:textId="77777777" w:rsidR="00732F94" w:rsidRPr="001C4737" w:rsidRDefault="00732F94" w:rsidP="00394668">
            <w:pPr>
              <w:pStyle w:val="EmptyCellLayoutStyle"/>
              <w:spacing w:after="0" w:line="240" w:lineRule="auto"/>
              <w:rPr>
                <w:rFonts w:ascii="Arial" w:hAnsi="Arial" w:cs="Arial"/>
              </w:rPr>
            </w:pPr>
          </w:p>
        </w:tc>
      </w:tr>
      <w:tr w:rsidR="00732F94" w:rsidRPr="001C4737" w14:paraId="7241FBB4" w14:textId="77777777" w:rsidTr="00394668">
        <w:tc>
          <w:tcPr>
            <w:tcW w:w="54" w:type="dxa"/>
          </w:tcPr>
          <w:p w14:paraId="0A1C2AE7"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229635CB"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6A5AC"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2EBBD0"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E7C5A6"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6353C6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A60F8"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6FB15"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B5188"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035591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F15DF"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6CC9A"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3F972"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39A1A6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A7488"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52852"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8C45B"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41ED54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CAB35"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0C0A9"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BD3E9" w14:textId="77777777" w:rsidR="00732F94" w:rsidRPr="001C4737" w:rsidRDefault="00732F94" w:rsidP="00394668">
                  <w:pPr>
                    <w:spacing w:after="0" w:line="240" w:lineRule="auto"/>
                    <w:rPr>
                      <w:rFonts w:cs="Arial"/>
                    </w:rPr>
                  </w:pPr>
                </w:p>
              </w:tc>
            </w:tr>
            <w:tr w:rsidR="00732F94" w:rsidRPr="001C4737" w14:paraId="39824F2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34DF0"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91D93E"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7C5F7"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57243EE6" w14:textId="77777777" w:rsidR="00732F94" w:rsidRPr="001C4737" w:rsidRDefault="00732F94" w:rsidP="00394668">
            <w:pPr>
              <w:spacing w:after="0" w:line="240" w:lineRule="auto"/>
              <w:rPr>
                <w:rFonts w:cs="Arial"/>
              </w:rPr>
            </w:pPr>
          </w:p>
        </w:tc>
        <w:tc>
          <w:tcPr>
            <w:tcW w:w="149" w:type="dxa"/>
          </w:tcPr>
          <w:p w14:paraId="248DE2C9" w14:textId="77777777" w:rsidR="00732F94" w:rsidRPr="001C4737" w:rsidRDefault="00732F94" w:rsidP="00394668">
            <w:pPr>
              <w:pStyle w:val="EmptyCellLayoutStyle"/>
              <w:spacing w:after="0" w:line="240" w:lineRule="auto"/>
              <w:rPr>
                <w:rFonts w:ascii="Arial" w:hAnsi="Arial" w:cs="Arial"/>
              </w:rPr>
            </w:pPr>
          </w:p>
        </w:tc>
      </w:tr>
      <w:tr w:rsidR="00732F94" w:rsidRPr="001C4737" w14:paraId="557EAD2D" w14:textId="77777777" w:rsidTr="00394668">
        <w:trPr>
          <w:trHeight w:val="80"/>
        </w:trPr>
        <w:tc>
          <w:tcPr>
            <w:tcW w:w="54" w:type="dxa"/>
          </w:tcPr>
          <w:p w14:paraId="68621B8E"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6C7F779" w14:textId="77777777" w:rsidR="00732F94" w:rsidRPr="001C4737" w:rsidRDefault="00732F94" w:rsidP="00394668">
            <w:pPr>
              <w:pStyle w:val="EmptyCellLayoutStyle"/>
              <w:spacing w:after="0" w:line="240" w:lineRule="auto"/>
              <w:rPr>
                <w:rFonts w:ascii="Arial" w:hAnsi="Arial" w:cs="Arial"/>
              </w:rPr>
            </w:pPr>
          </w:p>
        </w:tc>
        <w:tc>
          <w:tcPr>
            <w:tcW w:w="149" w:type="dxa"/>
          </w:tcPr>
          <w:p w14:paraId="106D8B1E" w14:textId="77777777" w:rsidR="00732F94" w:rsidRPr="001C4737" w:rsidRDefault="00732F94" w:rsidP="00394668">
            <w:pPr>
              <w:pStyle w:val="EmptyCellLayoutStyle"/>
              <w:spacing w:after="0" w:line="240" w:lineRule="auto"/>
              <w:rPr>
                <w:rFonts w:ascii="Arial" w:hAnsi="Arial" w:cs="Arial"/>
              </w:rPr>
            </w:pPr>
          </w:p>
        </w:tc>
      </w:tr>
    </w:tbl>
    <w:p w14:paraId="77C688C9" w14:textId="77777777" w:rsidR="00732F94" w:rsidRPr="001C4737" w:rsidRDefault="00732F94" w:rsidP="00732F94">
      <w:pPr>
        <w:spacing w:after="0" w:line="240" w:lineRule="auto"/>
        <w:rPr>
          <w:rFonts w:cs="Arial"/>
        </w:rPr>
      </w:pPr>
    </w:p>
    <w:p w14:paraId="167A8760"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memoria dell'istanza (%)</w:t>
      </w:r>
    </w:p>
    <w:p w14:paraId="75A82731"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totali in percentuale della memoria allocata dall'istanza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21445DF5" w14:textId="77777777" w:rsidTr="00394668">
        <w:trPr>
          <w:trHeight w:val="54"/>
        </w:trPr>
        <w:tc>
          <w:tcPr>
            <w:tcW w:w="54" w:type="dxa"/>
          </w:tcPr>
          <w:p w14:paraId="4EF48147"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5107203" w14:textId="77777777" w:rsidR="00732F94" w:rsidRPr="001C4737" w:rsidRDefault="00732F94" w:rsidP="00394668">
            <w:pPr>
              <w:pStyle w:val="EmptyCellLayoutStyle"/>
              <w:spacing w:after="0" w:line="240" w:lineRule="auto"/>
              <w:rPr>
                <w:rFonts w:ascii="Arial" w:hAnsi="Arial" w:cs="Arial"/>
              </w:rPr>
            </w:pPr>
          </w:p>
        </w:tc>
        <w:tc>
          <w:tcPr>
            <w:tcW w:w="149" w:type="dxa"/>
          </w:tcPr>
          <w:p w14:paraId="32F2A22D" w14:textId="77777777" w:rsidR="00732F94" w:rsidRPr="001C4737" w:rsidRDefault="00732F94" w:rsidP="00394668">
            <w:pPr>
              <w:pStyle w:val="EmptyCellLayoutStyle"/>
              <w:spacing w:after="0" w:line="240" w:lineRule="auto"/>
              <w:rPr>
                <w:rFonts w:ascii="Arial" w:hAnsi="Arial" w:cs="Arial"/>
              </w:rPr>
            </w:pPr>
          </w:p>
        </w:tc>
      </w:tr>
      <w:tr w:rsidR="00732F94" w:rsidRPr="001C4737" w14:paraId="4A09832C" w14:textId="77777777" w:rsidTr="00394668">
        <w:tc>
          <w:tcPr>
            <w:tcW w:w="54" w:type="dxa"/>
          </w:tcPr>
          <w:p w14:paraId="56D55007"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5E5A5AB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BF615"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C5FCA"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83B242"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7A94EDC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6853B"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1FA1B"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4B732"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39ECBA2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1D0DE"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6A0B4"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FDAE2"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06A686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DA6BB"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241DB"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533F0"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10FDDA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70C6E2"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AAE1C"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63221" w14:textId="77777777" w:rsidR="00732F94" w:rsidRPr="001C4737" w:rsidRDefault="00732F94" w:rsidP="00394668">
                  <w:pPr>
                    <w:spacing w:after="0" w:line="240" w:lineRule="auto"/>
                    <w:rPr>
                      <w:rFonts w:cs="Arial"/>
                    </w:rPr>
                  </w:pPr>
                </w:p>
              </w:tc>
            </w:tr>
            <w:tr w:rsidR="00732F94" w:rsidRPr="001C4737" w14:paraId="243BDD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7E768"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572AC"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ED0DEB"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27B1C9CC" w14:textId="77777777" w:rsidR="00732F94" w:rsidRPr="001C4737" w:rsidRDefault="00732F94" w:rsidP="00394668">
            <w:pPr>
              <w:spacing w:after="0" w:line="240" w:lineRule="auto"/>
              <w:rPr>
                <w:rFonts w:cs="Arial"/>
              </w:rPr>
            </w:pPr>
          </w:p>
        </w:tc>
        <w:tc>
          <w:tcPr>
            <w:tcW w:w="149" w:type="dxa"/>
          </w:tcPr>
          <w:p w14:paraId="6A9750F4" w14:textId="77777777" w:rsidR="00732F94" w:rsidRPr="001C4737" w:rsidRDefault="00732F94" w:rsidP="00394668">
            <w:pPr>
              <w:pStyle w:val="EmptyCellLayoutStyle"/>
              <w:spacing w:after="0" w:line="240" w:lineRule="auto"/>
              <w:rPr>
                <w:rFonts w:ascii="Arial" w:hAnsi="Arial" w:cs="Arial"/>
              </w:rPr>
            </w:pPr>
          </w:p>
        </w:tc>
      </w:tr>
      <w:tr w:rsidR="00732F94" w:rsidRPr="001C4737" w14:paraId="781A60EB" w14:textId="77777777" w:rsidTr="00394668">
        <w:trPr>
          <w:trHeight w:val="80"/>
        </w:trPr>
        <w:tc>
          <w:tcPr>
            <w:tcW w:w="54" w:type="dxa"/>
          </w:tcPr>
          <w:p w14:paraId="69FA035A"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75F81C4" w14:textId="77777777" w:rsidR="00732F94" w:rsidRPr="001C4737" w:rsidRDefault="00732F94" w:rsidP="00394668">
            <w:pPr>
              <w:pStyle w:val="EmptyCellLayoutStyle"/>
              <w:spacing w:after="0" w:line="240" w:lineRule="auto"/>
              <w:rPr>
                <w:rFonts w:ascii="Arial" w:hAnsi="Arial" w:cs="Arial"/>
              </w:rPr>
            </w:pPr>
          </w:p>
        </w:tc>
        <w:tc>
          <w:tcPr>
            <w:tcW w:w="149" w:type="dxa"/>
          </w:tcPr>
          <w:p w14:paraId="66020F85" w14:textId="77777777" w:rsidR="00732F94" w:rsidRPr="001C4737" w:rsidRDefault="00732F94" w:rsidP="00394668">
            <w:pPr>
              <w:pStyle w:val="EmptyCellLayoutStyle"/>
              <w:spacing w:after="0" w:line="240" w:lineRule="auto"/>
              <w:rPr>
                <w:rFonts w:ascii="Arial" w:hAnsi="Arial" w:cs="Arial"/>
              </w:rPr>
            </w:pPr>
          </w:p>
        </w:tc>
      </w:tr>
    </w:tbl>
    <w:p w14:paraId="2704FE06" w14:textId="77777777" w:rsidR="00732F94" w:rsidRPr="001C4737" w:rsidRDefault="00732F94" w:rsidP="00732F94">
      <w:pPr>
        <w:spacing w:after="0" w:line="240" w:lineRule="auto"/>
        <w:rPr>
          <w:rFonts w:cs="Arial"/>
        </w:rPr>
      </w:pPr>
    </w:p>
    <w:p w14:paraId="05920054"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prezzo corrente pulitura memoria</w:t>
      </w:r>
    </w:p>
    <w:p w14:paraId="4D234951"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il costo corrente della memoria così come calcolato da SSAS (costo per byte per unità di tempo) normalizzato ed espresso in una scala da 0 a 1000.</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200156BF" w14:textId="77777777" w:rsidTr="00394668">
        <w:trPr>
          <w:trHeight w:val="54"/>
        </w:trPr>
        <w:tc>
          <w:tcPr>
            <w:tcW w:w="54" w:type="dxa"/>
          </w:tcPr>
          <w:p w14:paraId="5DC0881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E32724A" w14:textId="77777777" w:rsidR="00732F94" w:rsidRPr="001C4737" w:rsidRDefault="00732F94" w:rsidP="00394668">
            <w:pPr>
              <w:pStyle w:val="EmptyCellLayoutStyle"/>
              <w:spacing w:after="0" w:line="240" w:lineRule="auto"/>
              <w:rPr>
                <w:rFonts w:ascii="Arial" w:hAnsi="Arial" w:cs="Arial"/>
              </w:rPr>
            </w:pPr>
          </w:p>
        </w:tc>
        <w:tc>
          <w:tcPr>
            <w:tcW w:w="149" w:type="dxa"/>
          </w:tcPr>
          <w:p w14:paraId="30574BBD" w14:textId="77777777" w:rsidR="00732F94" w:rsidRPr="001C4737" w:rsidRDefault="00732F94" w:rsidP="00394668">
            <w:pPr>
              <w:pStyle w:val="EmptyCellLayoutStyle"/>
              <w:spacing w:after="0" w:line="240" w:lineRule="auto"/>
              <w:rPr>
                <w:rFonts w:ascii="Arial" w:hAnsi="Arial" w:cs="Arial"/>
              </w:rPr>
            </w:pPr>
          </w:p>
        </w:tc>
      </w:tr>
      <w:tr w:rsidR="00732F94" w:rsidRPr="001C4737" w14:paraId="380AF823" w14:textId="77777777" w:rsidTr="00394668">
        <w:tc>
          <w:tcPr>
            <w:tcW w:w="54" w:type="dxa"/>
          </w:tcPr>
          <w:p w14:paraId="6E69A2FE"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43F8156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EE0A8"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1D8CF0"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B488FC"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184F9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A9CF7"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46334"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EB9ED"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38E6772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5361"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073C0"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5597A"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200FF6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63190"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86110"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0977A"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582D901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ECBDB"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F4B75"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E7223" w14:textId="77777777" w:rsidR="00732F94" w:rsidRPr="001C4737" w:rsidRDefault="00732F94" w:rsidP="00394668">
                  <w:pPr>
                    <w:spacing w:after="0" w:line="240" w:lineRule="auto"/>
                    <w:rPr>
                      <w:rFonts w:cs="Arial"/>
                    </w:rPr>
                  </w:pPr>
                </w:p>
              </w:tc>
            </w:tr>
            <w:tr w:rsidR="00732F94" w:rsidRPr="001C4737" w14:paraId="057B4C6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FE9BD9"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ADC293"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0E6D13"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662F6888" w14:textId="77777777" w:rsidR="00732F94" w:rsidRPr="001C4737" w:rsidRDefault="00732F94" w:rsidP="00394668">
            <w:pPr>
              <w:spacing w:after="0" w:line="240" w:lineRule="auto"/>
              <w:rPr>
                <w:rFonts w:cs="Arial"/>
              </w:rPr>
            </w:pPr>
          </w:p>
        </w:tc>
        <w:tc>
          <w:tcPr>
            <w:tcW w:w="149" w:type="dxa"/>
          </w:tcPr>
          <w:p w14:paraId="43CA0412" w14:textId="77777777" w:rsidR="00732F94" w:rsidRPr="001C4737" w:rsidRDefault="00732F94" w:rsidP="00394668">
            <w:pPr>
              <w:pStyle w:val="EmptyCellLayoutStyle"/>
              <w:spacing w:after="0" w:line="240" w:lineRule="auto"/>
              <w:rPr>
                <w:rFonts w:ascii="Arial" w:hAnsi="Arial" w:cs="Arial"/>
              </w:rPr>
            </w:pPr>
          </w:p>
        </w:tc>
      </w:tr>
      <w:tr w:rsidR="00732F94" w:rsidRPr="001C4737" w14:paraId="49FA1A4D" w14:textId="77777777" w:rsidTr="00394668">
        <w:trPr>
          <w:trHeight w:val="80"/>
        </w:trPr>
        <w:tc>
          <w:tcPr>
            <w:tcW w:w="54" w:type="dxa"/>
          </w:tcPr>
          <w:p w14:paraId="17DE2924" w14:textId="77777777" w:rsidR="00732F94" w:rsidRPr="001C4737" w:rsidRDefault="00732F94" w:rsidP="00394668">
            <w:pPr>
              <w:pStyle w:val="EmptyCellLayoutStyle"/>
              <w:spacing w:after="0" w:line="240" w:lineRule="auto"/>
              <w:rPr>
                <w:rFonts w:ascii="Arial" w:hAnsi="Arial" w:cs="Arial"/>
              </w:rPr>
            </w:pPr>
          </w:p>
        </w:tc>
        <w:tc>
          <w:tcPr>
            <w:tcW w:w="10395" w:type="dxa"/>
          </w:tcPr>
          <w:p w14:paraId="40DCF610" w14:textId="77777777" w:rsidR="00732F94" w:rsidRPr="001C4737" w:rsidRDefault="00732F94" w:rsidP="00394668">
            <w:pPr>
              <w:pStyle w:val="EmptyCellLayoutStyle"/>
              <w:spacing w:after="0" w:line="240" w:lineRule="auto"/>
              <w:rPr>
                <w:rFonts w:ascii="Arial" w:hAnsi="Arial" w:cs="Arial"/>
              </w:rPr>
            </w:pPr>
          </w:p>
        </w:tc>
        <w:tc>
          <w:tcPr>
            <w:tcW w:w="149" w:type="dxa"/>
          </w:tcPr>
          <w:p w14:paraId="77D88F30" w14:textId="77777777" w:rsidR="00732F94" w:rsidRPr="001C4737" w:rsidRDefault="00732F94" w:rsidP="00394668">
            <w:pPr>
              <w:pStyle w:val="EmptyCellLayoutStyle"/>
              <w:spacing w:after="0" w:line="240" w:lineRule="auto"/>
              <w:rPr>
                <w:rFonts w:ascii="Arial" w:hAnsi="Arial" w:cs="Arial"/>
              </w:rPr>
            </w:pPr>
          </w:p>
        </w:tc>
      </w:tr>
    </w:tbl>
    <w:p w14:paraId="1ACFCB2D" w14:textId="77777777" w:rsidR="00732F94" w:rsidRPr="001C4737" w:rsidRDefault="00732F94" w:rsidP="00732F94">
      <w:pPr>
        <w:spacing w:after="0" w:line="240" w:lineRule="auto"/>
        <w:rPr>
          <w:rFonts w:cs="Arial"/>
        </w:rPr>
      </w:pPr>
    </w:p>
    <w:p w14:paraId="30B2309A"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utilizzo di memoria nel server (%)</w:t>
      </w:r>
    </w:p>
    <w:p w14:paraId="3EFF40B6"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l'utilizzo di memoria totale in percentuale nel server in cui si trova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376553A0" w14:textId="77777777" w:rsidTr="00394668">
        <w:trPr>
          <w:trHeight w:val="54"/>
        </w:trPr>
        <w:tc>
          <w:tcPr>
            <w:tcW w:w="54" w:type="dxa"/>
          </w:tcPr>
          <w:p w14:paraId="61626BDE"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7D1171E" w14:textId="77777777" w:rsidR="00732F94" w:rsidRPr="001C4737" w:rsidRDefault="00732F94" w:rsidP="00394668">
            <w:pPr>
              <w:pStyle w:val="EmptyCellLayoutStyle"/>
              <w:spacing w:after="0" w:line="240" w:lineRule="auto"/>
              <w:rPr>
                <w:rFonts w:ascii="Arial" w:hAnsi="Arial" w:cs="Arial"/>
              </w:rPr>
            </w:pPr>
          </w:p>
        </w:tc>
        <w:tc>
          <w:tcPr>
            <w:tcW w:w="149" w:type="dxa"/>
          </w:tcPr>
          <w:p w14:paraId="4B7089DA" w14:textId="77777777" w:rsidR="00732F94" w:rsidRPr="001C4737" w:rsidRDefault="00732F94" w:rsidP="00394668">
            <w:pPr>
              <w:pStyle w:val="EmptyCellLayoutStyle"/>
              <w:spacing w:after="0" w:line="240" w:lineRule="auto"/>
              <w:rPr>
                <w:rFonts w:ascii="Arial" w:hAnsi="Arial" w:cs="Arial"/>
              </w:rPr>
            </w:pPr>
          </w:p>
        </w:tc>
      </w:tr>
      <w:tr w:rsidR="00732F94" w:rsidRPr="001C4737" w14:paraId="3DC641A2" w14:textId="77777777" w:rsidTr="00394668">
        <w:tc>
          <w:tcPr>
            <w:tcW w:w="54" w:type="dxa"/>
          </w:tcPr>
          <w:p w14:paraId="4545FC63"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56BF8F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F044F2"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91CFBB"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B0E48"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02920FE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BA6E6"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E7D4E"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9D235"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92C9B2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9B451"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4A44"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8DE15"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4CA694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8101D"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EFB2E"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6FAF6"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78A1E3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AF3C1"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EF6F"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F3145" w14:textId="77777777" w:rsidR="00732F94" w:rsidRPr="001C4737" w:rsidRDefault="00732F94" w:rsidP="00394668">
                  <w:pPr>
                    <w:spacing w:after="0" w:line="240" w:lineRule="auto"/>
                    <w:rPr>
                      <w:rFonts w:cs="Arial"/>
                    </w:rPr>
                  </w:pPr>
                </w:p>
              </w:tc>
            </w:tr>
            <w:tr w:rsidR="00732F94" w:rsidRPr="001C4737" w14:paraId="7A2482F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2AC79"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BF96AA"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03E993"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65C04FE2" w14:textId="77777777" w:rsidR="00732F94" w:rsidRPr="001C4737" w:rsidRDefault="00732F94" w:rsidP="00394668">
            <w:pPr>
              <w:spacing w:after="0" w:line="240" w:lineRule="auto"/>
              <w:rPr>
                <w:rFonts w:cs="Arial"/>
              </w:rPr>
            </w:pPr>
          </w:p>
        </w:tc>
        <w:tc>
          <w:tcPr>
            <w:tcW w:w="149" w:type="dxa"/>
          </w:tcPr>
          <w:p w14:paraId="1DC58684" w14:textId="77777777" w:rsidR="00732F94" w:rsidRPr="001C4737" w:rsidRDefault="00732F94" w:rsidP="00394668">
            <w:pPr>
              <w:pStyle w:val="EmptyCellLayoutStyle"/>
              <w:spacing w:after="0" w:line="240" w:lineRule="auto"/>
              <w:rPr>
                <w:rFonts w:ascii="Arial" w:hAnsi="Arial" w:cs="Arial"/>
              </w:rPr>
            </w:pPr>
          </w:p>
        </w:tc>
      </w:tr>
      <w:tr w:rsidR="00732F94" w:rsidRPr="001C4737" w14:paraId="5B771FB0" w14:textId="77777777" w:rsidTr="00394668">
        <w:trPr>
          <w:trHeight w:val="80"/>
        </w:trPr>
        <w:tc>
          <w:tcPr>
            <w:tcW w:w="54" w:type="dxa"/>
          </w:tcPr>
          <w:p w14:paraId="79D0A8DB"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4EAE4ED" w14:textId="77777777" w:rsidR="00732F94" w:rsidRPr="001C4737" w:rsidRDefault="00732F94" w:rsidP="00394668">
            <w:pPr>
              <w:pStyle w:val="EmptyCellLayoutStyle"/>
              <w:spacing w:after="0" w:line="240" w:lineRule="auto"/>
              <w:rPr>
                <w:rFonts w:ascii="Arial" w:hAnsi="Arial" w:cs="Arial"/>
              </w:rPr>
            </w:pPr>
          </w:p>
        </w:tc>
        <w:tc>
          <w:tcPr>
            <w:tcW w:w="149" w:type="dxa"/>
          </w:tcPr>
          <w:p w14:paraId="525D2C3E" w14:textId="77777777" w:rsidR="00732F94" w:rsidRPr="001C4737" w:rsidRDefault="00732F94" w:rsidP="00394668">
            <w:pPr>
              <w:pStyle w:val="EmptyCellLayoutStyle"/>
              <w:spacing w:after="0" w:line="240" w:lineRule="auto"/>
              <w:rPr>
                <w:rFonts w:ascii="Arial" w:hAnsi="Arial" w:cs="Arial"/>
              </w:rPr>
            </w:pPr>
          </w:p>
        </w:tc>
      </w:tr>
    </w:tbl>
    <w:p w14:paraId="040782A0" w14:textId="77777777" w:rsidR="00732F94" w:rsidRPr="001C4737" w:rsidRDefault="00732F94" w:rsidP="00732F94">
      <w:pPr>
        <w:spacing w:after="0" w:line="240" w:lineRule="auto"/>
        <w:rPr>
          <w:rFonts w:cs="Arial"/>
        </w:rPr>
      </w:pPr>
    </w:p>
    <w:p w14:paraId="2F2AE5E1"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spazio disponibile dell'istanza (GB)</w:t>
      </w:r>
    </w:p>
    <w:p w14:paraId="1BC1B398"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quantità di spazio in gigabyte disponibile nell'unità in cui si trova la cartella di archiviazione predefinita (directory dati) per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0DA8539A" w14:textId="77777777" w:rsidTr="00394668">
        <w:trPr>
          <w:trHeight w:val="54"/>
        </w:trPr>
        <w:tc>
          <w:tcPr>
            <w:tcW w:w="54" w:type="dxa"/>
          </w:tcPr>
          <w:p w14:paraId="7113934D"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706DCF2" w14:textId="77777777" w:rsidR="00732F94" w:rsidRPr="001C4737" w:rsidRDefault="00732F94" w:rsidP="00394668">
            <w:pPr>
              <w:pStyle w:val="EmptyCellLayoutStyle"/>
              <w:spacing w:after="0" w:line="240" w:lineRule="auto"/>
              <w:rPr>
                <w:rFonts w:ascii="Arial" w:hAnsi="Arial" w:cs="Arial"/>
              </w:rPr>
            </w:pPr>
          </w:p>
        </w:tc>
        <w:tc>
          <w:tcPr>
            <w:tcW w:w="149" w:type="dxa"/>
          </w:tcPr>
          <w:p w14:paraId="7D570002" w14:textId="77777777" w:rsidR="00732F94" w:rsidRPr="001C4737" w:rsidRDefault="00732F94" w:rsidP="00394668">
            <w:pPr>
              <w:pStyle w:val="EmptyCellLayoutStyle"/>
              <w:spacing w:after="0" w:line="240" w:lineRule="auto"/>
              <w:rPr>
                <w:rFonts w:ascii="Arial" w:hAnsi="Arial" w:cs="Arial"/>
              </w:rPr>
            </w:pPr>
          </w:p>
        </w:tc>
      </w:tr>
      <w:tr w:rsidR="00732F94" w:rsidRPr="001C4737" w14:paraId="42368CA3" w14:textId="77777777" w:rsidTr="00394668">
        <w:tc>
          <w:tcPr>
            <w:tcW w:w="54" w:type="dxa"/>
          </w:tcPr>
          <w:p w14:paraId="0D9BECA0"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7DFB38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D17A03"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428E4B"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59BED8"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19AA1E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0B93C"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F0D3D"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B99DB"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57C4B5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35468"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9EFBA"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E7328"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075D4A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FEB3D"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04D30"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E15F6"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35F1BCA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0F1D2"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9B8D8"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E8BF" w14:textId="77777777" w:rsidR="00732F94" w:rsidRPr="001C4737" w:rsidRDefault="00732F94" w:rsidP="00394668">
                  <w:pPr>
                    <w:spacing w:after="0" w:line="240" w:lineRule="auto"/>
                    <w:rPr>
                      <w:rFonts w:cs="Arial"/>
                    </w:rPr>
                  </w:pPr>
                </w:p>
              </w:tc>
            </w:tr>
            <w:tr w:rsidR="00732F94" w:rsidRPr="001C4737" w14:paraId="0F5E138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DF47A2"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CBDA15"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7A355C"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27207E8F" w14:textId="77777777" w:rsidR="00732F94" w:rsidRPr="001C4737" w:rsidRDefault="00732F94" w:rsidP="00394668">
            <w:pPr>
              <w:spacing w:after="0" w:line="240" w:lineRule="auto"/>
              <w:rPr>
                <w:rFonts w:cs="Arial"/>
              </w:rPr>
            </w:pPr>
          </w:p>
        </w:tc>
        <w:tc>
          <w:tcPr>
            <w:tcW w:w="149" w:type="dxa"/>
          </w:tcPr>
          <w:p w14:paraId="24A3FD3B" w14:textId="77777777" w:rsidR="00732F94" w:rsidRPr="001C4737" w:rsidRDefault="00732F94" w:rsidP="00394668">
            <w:pPr>
              <w:pStyle w:val="EmptyCellLayoutStyle"/>
              <w:spacing w:after="0" w:line="240" w:lineRule="auto"/>
              <w:rPr>
                <w:rFonts w:ascii="Arial" w:hAnsi="Arial" w:cs="Arial"/>
              </w:rPr>
            </w:pPr>
          </w:p>
        </w:tc>
      </w:tr>
      <w:tr w:rsidR="00732F94" w:rsidRPr="001C4737" w14:paraId="6C614EB0" w14:textId="77777777" w:rsidTr="00394668">
        <w:trPr>
          <w:trHeight w:val="80"/>
        </w:trPr>
        <w:tc>
          <w:tcPr>
            <w:tcW w:w="54" w:type="dxa"/>
          </w:tcPr>
          <w:p w14:paraId="41BE18A4"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4C413BC" w14:textId="77777777" w:rsidR="00732F94" w:rsidRPr="001C4737" w:rsidRDefault="00732F94" w:rsidP="00394668">
            <w:pPr>
              <w:pStyle w:val="EmptyCellLayoutStyle"/>
              <w:spacing w:after="0" w:line="240" w:lineRule="auto"/>
              <w:rPr>
                <w:rFonts w:ascii="Arial" w:hAnsi="Arial" w:cs="Arial"/>
              </w:rPr>
            </w:pPr>
          </w:p>
        </w:tc>
        <w:tc>
          <w:tcPr>
            <w:tcW w:w="149" w:type="dxa"/>
          </w:tcPr>
          <w:p w14:paraId="6135EA10" w14:textId="77777777" w:rsidR="00732F94" w:rsidRPr="001C4737" w:rsidRDefault="00732F94" w:rsidP="00394668">
            <w:pPr>
              <w:pStyle w:val="EmptyCellLayoutStyle"/>
              <w:spacing w:after="0" w:line="240" w:lineRule="auto"/>
              <w:rPr>
                <w:rFonts w:ascii="Arial" w:hAnsi="Arial" w:cs="Arial"/>
              </w:rPr>
            </w:pPr>
          </w:p>
        </w:tc>
      </w:tr>
    </w:tbl>
    <w:p w14:paraId="6C149ED6" w14:textId="77777777" w:rsidR="00732F94" w:rsidRPr="001C4737" w:rsidRDefault="00732F94" w:rsidP="00732F94">
      <w:pPr>
        <w:spacing w:after="0" w:line="240" w:lineRule="auto"/>
        <w:rPr>
          <w:rFonts w:cs="Arial"/>
        </w:rPr>
      </w:pPr>
    </w:p>
    <w:p w14:paraId="6E1E5CF8"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utilizzo della CPU (%)</w:t>
      </w:r>
    </w:p>
    <w:p w14:paraId="1DE17F38"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percentuale di utilizzo di CPU da parte dell'istanza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62478909" w14:textId="77777777" w:rsidTr="00394668">
        <w:trPr>
          <w:trHeight w:val="54"/>
        </w:trPr>
        <w:tc>
          <w:tcPr>
            <w:tcW w:w="54" w:type="dxa"/>
          </w:tcPr>
          <w:p w14:paraId="6EDA5B30" w14:textId="77777777" w:rsidR="00732F94" w:rsidRPr="001C4737" w:rsidRDefault="00732F94" w:rsidP="00394668">
            <w:pPr>
              <w:pStyle w:val="EmptyCellLayoutStyle"/>
              <w:spacing w:after="0" w:line="240" w:lineRule="auto"/>
              <w:rPr>
                <w:rFonts w:ascii="Arial" w:hAnsi="Arial" w:cs="Arial"/>
              </w:rPr>
            </w:pPr>
          </w:p>
        </w:tc>
        <w:tc>
          <w:tcPr>
            <w:tcW w:w="10395" w:type="dxa"/>
          </w:tcPr>
          <w:p w14:paraId="49E92418" w14:textId="77777777" w:rsidR="00732F94" w:rsidRPr="001C4737" w:rsidRDefault="00732F94" w:rsidP="00394668">
            <w:pPr>
              <w:pStyle w:val="EmptyCellLayoutStyle"/>
              <w:spacing w:after="0" w:line="240" w:lineRule="auto"/>
              <w:rPr>
                <w:rFonts w:ascii="Arial" w:hAnsi="Arial" w:cs="Arial"/>
              </w:rPr>
            </w:pPr>
          </w:p>
        </w:tc>
        <w:tc>
          <w:tcPr>
            <w:tcW w:w="149" w:type="dxa"/>
          </w:tcPr>
          <w:p w14:paraId="101A76AD" w14:textId="77777777" w:rsidR="00732F94" w:rsidRPr="001C4737" w:rsidRDefault="00732F94" w:rsidP="00394668">
            <w:pPr>
              <w:pStyle w:val="EmptyCellLayoutStyle"/>
              <w:spacing w:after="0" w:line="240" w:lineRule="auto"/>
              <w:rPr>
                <w:rFonts w:ascii="Arial" w:hAnsi="Arial" w:cs="Arial"/>
              </w:rPr>
            </w:pPr>
          </w:p>
        </w:tc>
      </w:tr>
      <w:tr w:rsidR="00732F94" w:rsidRPr="001C4737" w14:paraId="501E14D0" w14:textId="77777777" w:rsidTr="00394668">
        <w:tc>
          <w:tcPr>
            <w:tcW w:w="54" w:type="dxa"/>
          </w:tcPr>
          <w:p w14:paraId="6D611554"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3ADA3B9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7C2968"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4D5837"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3E233B"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9E231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DE42E"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79300"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F3C1F"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3B7068F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22192"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EEBB06"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9BEFB"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2CD653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6C382"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749E4"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A6660"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61B7D26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61C19"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0C0A6"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B8AC7" w14:textId="77777777" w:rsidR="00732F94" w:rsidRPr="001C4737" w:rsidRDefault="00732F94" w:rsidP="00394668">
                  <w:pPr>
                    <w:spacing w:after="0" w:line="240" w:lineRule="auto"/>
                    <w:rPr>
                      <w:rFonts w:cs="Arial"/>
                    </w:rPr>
                  </w:pPr>
                </w:p>
              </w:tc>
            </w:tr>
            <w:tr w:rsidR="00732F94" w:rsidRPr="001C4737" w14:paraId="5A633A7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0F98A6"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01356"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2ADD3"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2BC7A826" w14:textId="77777777" w:rsidR="00732F94" w:rsidRPr="001C4737" w:rsidRDefault="00732F94" w:rsidP="00394668">
            <w:pPr>
              <w:spacing w:after="0" w:line="240" w:lineRule="auto"/>
              <w:rPr>
                <w:rFonts w:cs="Arial"/>
              </w:rPr>
            </w:pPr>
          </w:p>
        </w:tc>
        <w:tc>
          <w:tcPr>
            <w:tcW w:w="149" w:type="dxa"/>
          </w:tcPr>
          <w:p w14:paraId="258A925F" w14:textId="77777777" w:rsidR="00732F94" w:rsidRPr="001C4737" w:rsidRDefault="00732F94" w:rsidP="00394668">
            <w:pPr>
              <w:pStyle w:val="EmptyCellLayoutStyle"/>
              <w:spacing w:after="0" w:line="240" w:lineRule="auto"/>
              <w:rPr>
                <w:rFonts w:ascii="Arial" w:hAnsi="Arial" w:cs="Arial"/>
              </w:rPr>
            </w:pPr>
          </w:p>
        </w:tc>
      </w:tr>
      <w:tr w:rsidR="00732F94" w:rsidRPr="001C4737" w14:paraId="536F5F59" w14:textId="77777777" w:rsidTr="00394668">
        <w:trPr>
          <w:trHeight w:val="80"/>
        </w:trPr>
        <w:tc>
          <w:tcPr>
            <w:tcW w:w="54" w:type="dxa"/>
          </w:tcPr>
          <w:p w14:paraId="2D114249" w14:textId="77777777" w:rsidR="00732F94" w:rsidRPr="001C4737" w:rsidRDefault="00732F94" w:rsidP="00394668">
            <w:pPr>
              <w:pStyle w:val="EmptyCellLayoutStyle"/>
              <w:spacing w:after="0" w:line="240" w:lineRule="auto"/>
              <w:rPr>
                <w:rFonts w:ascii="Arial" w:hAnsi="Arial" w:cs="Arial"/>
              </w:rPr>
            </w:pPr>
          </w:p>
        </w:tc>
        <w:tc>
          <w:tcPr>
            <w:tcW w:w="10395" w:type="dxa"/>
          </w:tcPr>
          <w:p w14:paraId="0A28B261" w14:textId="77777777" w:rsidR="00732F94" w:rsidRPr="001C4737" w:rsidRDefault="00732F94" w:rsidP="00394668">
            <w:pPr>
              <w:pStyle w:val="EmptyCellLayoutStyle"/>
              <w:spacing w:after="0" w:line="240" w:lineRule="auto"/>
              <w:rPr>
                <w:rFonts w:ascii="Arial" w:hAnsi="Arial" w:cs="Arial"/>
              </w:rPr>
            </w:pPr>
          </w:p>
        </w:tc>
        <w:tc>
          <w:tcPr>
            <w:tcW w:w="149" w:type="dxa"/>
          </w:tcPr>
          <w:p w14:paraId="564FEE22" w14:textId="77777777" w:rsidR="00732F94" w:rsidRPr="001C4737" w:rsidRDefault="00732F94" w:rsidP="00394668">
            <w:pPr>
              <w:pStyle w:val="EmptyCellLayoutStyle"/>
              <w:spacing w:after="0" w:line="240" w:lineRule="auto"/>
              <w:rPr>
                <w:rFonts w:ascii="Arial" w:hAnsi="Arial" w:cs="Arial"/>
              </w:rPr>
            </w:pPr>
          </w:p>
        </w:tc>
      </w:tr>
    </w:tbl>
    <w:p w14:paraId="72A9C0BB" w14:textId="77777777" w:rsidR="00732F94" w:rsidRPr="001C4737" w:rsidRDefault="00732F94" w:rsidP="00732F94">
      <w:pPr>
        <w:spacing w:after="0" w:line="240" w:lineRule="auto"/>
        <w:rPr>
          <w:rFonts w:cs="Arial"/>
        </w:rPr>
      </w:pPr>
    </w:p>
    <w:p w14:paraId="7553B93F"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lunghezza coda processi nel pool di elaborazione</w:t>
      </w:r>
    </w:p>
    <w:p w14:paraId="27F694B5"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lunghezza della coda processi nel pool di elaborazione.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756E4B11" w14:textId="77777777" w:rsidTr="00394668">
        <w:trPr>
          <w:trHeight w:val="54"/>
        </w:trPr>
        <w:tc>
          <w:tcPr>
            <w:tcW w:w="54" w:type="dxa"/>
          </w:tcPr>
          <w:p w14:paraId="39B3B01B"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D77D92B" w14:textId="77777777" w:rsidR="00732F94" w:rsidRPr="001C4737" w:rsidRDefault="00732F94" w:rsidP="00394668">
            <w:pPr>
              <w:pStyle w:val="EmptyCellLayoutStyle"/>
              <w:spacing w:after="0" w:line="240" w:lineRule="auto"/>
              <w:rPr>
                <w:rFonts w:ascii="Arial" w:hAnsi="Arial" w:cs="Arial"/>
              </w:rPr>
            </w:pPr>
          </w:p>
        </w:tc>
        <w:tc>
          <w:tcPr>
            <w:tcW w:w="149" w:type="dxa"/>
          </w:tcPr>
          <w:p w14:paraId="39D32CE6" w14:textId="77777777" w:rsidR="00732F94" w:rsidRPr="001C4737" w:rsidRDefault="00732F94" w:rsidP="00394668">
            <w:pPr>
              <w:pStyle w:val="EmptyCellLayoutStyle"/>
              <w:spacing w:after="0" w:line="240" w:lineRule="auto"/>
              <w:rPr>
                <w:rFonts w:ascii="Arial" w:hAnsi="Arial" w:cs="Arial"/>
              </w:rPr>
            </w:pPr>
          </w:p>
        </w:tc>
      </w:tr>
      <w:tr w:rsidR="00732F94" w:rsidRPr="001C4737" w14:paraId="5DF329EA" w14:textId="77777777" w:rsidTr="00394668">
        <w:tc>
          <w:tcPr>
            <w:tcW w:w="54" w:type="dxa"/>
          </w:tcPr>
          <w:p w14:paraId="2342D160"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13DFFD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670FA3"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CFD028"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71769B"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917D88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41990"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56DE0"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4E592"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534A723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DB49C8"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A25BE"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6CAAE"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4A97A3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B9ABD"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C35CD"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8DDF3"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332F72C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34329"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458F5"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57969" w14:textId="77777777" w:rsidR="00732F94" w:rsidRPr="001C4737" w:rsidRDefault="00732F94" w:rsidP="00394668">
                  <w:pPr>
                    <w:spacing w:after="0" w:line="240" w:lineRule="auto"/>
                    <w:rPr>
                      <w:rFonts w:cs="Arial"/>
                    </w:rPr>
                  </w:pPr>
                </w:p>
              </w:tc>
            </w:tr>
            <w:tr w:rsidR="00732F94" w:rsidRPr="001C4737" w14:paraId="2BA06E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5340FE"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11E0D"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1AA108"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44B24585" w14:textId="77777777" w:rsidR="00732F94" w:rsidRPr="001C4737" w:rsidRDefault="00732F94" w:rsidP="00394668">
            <w:pPr>
              <w:spacing w:after="0" w:line="240" w:lineRule="auto"/>
              <w:rPr>
                <w:rFonts w:cs="Arial"/>
              </w:rPr>
            </w:pPr>
          </w:p>
        </w:tc>
        <w:tc>
          <w:tcPr>
            <w:tcW w:w="149" w:type="dxa"/>
          </w:tcPr>
          <w:p w14:paraId="0621E8F8" w14:textId="77777777" w:rsidR="00732F94" w:rsidRPr="001C4737" w:rsidRDefault="00732F94" w:rsidP="00394668">
            <w:pPr>
              <w:pStyle w:val="EmptyCellLayoutStyle"/>
              <w:spacing w:after="0" w:line="240" w:lineRule="auto"/>
              <w:rPr>
                <w:rFonts w:ascii="Arial" w:hAnsi="Arial" w:cs="Arial"/>
              </w:rPr>
            </w:pPr>
          </w:p>
        </w:tc>
      </w:tr>
      <w:tr w:rsidR="00732F94" w:rsidRPr="001C4737" w14:paraId="53A48472" w14:textId="77777777" w:rsidTr="00394668">
        <w:trPr>
          <w:trHeight w:val="80"/>
        </w:trPr>
        <w:tc>
          <w:tcPr>
            <w:tcW w:w="54" w:type="dxa"/>
          </w:tcPr>
          <w:p w14:paraId="549BDC36"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A5BD429" w14:textId="77777777" w:rsidR="00732F94" w:rsidRPr="001C4737" w:rsidRDefault="00732F94" w:rsidP="00394668">
            <w:pPr>
              <w:pStyle w:val="EmptyCellLayoutStyle"/>
              <w:spacing w:after="0" w:line="240" w:lineRule="auto"/>
              <w:rPr>
                <w:rFonts w:ascii="Arial" w:hAnsi="Arial" w:cs="Arial"/>
              </w:rPr>
            </w:pPr>
          </w:p>
        </w:tc>
        <w:tc>
          <w:tcPr>
            <w:tcW w:w="149" w:type="dxa"/>
          </w:tcPr>
          <w:p w14:paraId="2FE73337" w14:textId="77777777" w:rsidR="00732F94" w:rsidRPr="001C4737" w:rsidRDefault="00732F94" w:rsidP="00394668">
            <w:pPr>
              <w:pStyle w:val="EmptyCellLayoutStyle"/>
              <w:spacing w:after="0" w:line="240" w:lineRule="auto"/>
              <w:rPr>
                <w:rFonts w:ascii="Arial" w:hAnsi="Arial" w:cs="Arial"/>
              </w:rPr>
            </w:pPr>
          </w:p>
        </w:tc>
      </w:tr>
    </w:tbl>
    <w:p w14:paraId="6979DD7B" w14:textId="77777777" w:rsidR="00732F94" w:rsidRPr="001C4737" w:rsidRDefault="00732F94" w:rsidP="00732F94">
      <w:pPr>
        <w:spacing w:after="0" w:line="240" w:lineRule="auto"/>
        <w:rPr>
          <w:rFonts w:cs="Arial"/>
        </w:rPr>
      </w:pPr>
    </w:p>
    <w:p w14:paraId="0332B03F"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lastRenderedPageBreak/>
        <w:t>SSAS 2008: KB della cache aggiunti al secondo</w:t>
      </w:r>
    </w:p>
    <w:p w14:paraId="4AA01E54"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velocità con cui viene aggiunta memoria alla cache in SSAS, in KB al secondo.</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175A1A02" w14:textId="77777777" w:rsidTr="00394668">
        <w:trPr>
          <w:trHeight w:val="54"/>
        </w:trPr>
        <w:tc>
          <w:tcPr>
            <w:tcW w:w="54" w:type="dxa"/>
          </w:tcPr>
          <w:p w14:paraId="7BB85441"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9854D5A" w14:textId="77777777" w:rsidR="00732F94" w:rsidRPr="001C4737" w:rsidRDefault="00732F94" w:rsidP="00394668">
            <w:pPr>
              <w:pStyle w:val="EmptyCellLayoutStyle"/>
              <w:spacing w:after="0" w:line="240" w:lineRule="auto"/>
              <w:rPr>
                <w:rFonts w:ascii="Arial" w:hAnsi="Arial" w:cs="Arial"/>
              </w:rPr>
            </w:pPr>
          </w:p>
        </w:tc>
        <w:tc>
          <w:tcPr>
            <w:tcW w:w="149" w:type="dxa"/>
          </w:tcPr>
          <w:p w14:paraId="39F56CC2" w14:textId="77777777" w:rsidR="00732F94" w:rsidRPr="001C4737" w:rsidRDefault="00732F94" w:rsidP="00394668">
            <w:pPr>
              <w:pStyle w:val="EmptyCellLayoutStyle"/>
              <w:spacing w:after="0" w:line="240" w:lineRule="auto"/>
              <w:rPr>
                <w:rFonts w:ascii="Arial" w:hAnsi="Arial" w:cs="Arial"/>
              </w:rPr>
            </w:pPr>
          </w:p>
        </w:tc>
      </w:tr>
      <w:tr w:rsidR="00732F94" w:rsidRPr="001C4737" w14:paraId="468A20F1" w14:textId="77777777" w:rsidTr="00394668">
        <w:tc>
          <w:tcPr>
            <w:tcW w:w="54" w:type="dxa"/>
          </w:tcPr>
          <w:p w14:paraId="76A475CC"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01BDACA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8005B"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42769A"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CCE017"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6ED860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50B0F"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6257A"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8A0CB"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5FD59E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BA52A"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C284F"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E30F7A"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28216C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52725"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B772F"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7F728"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518F2B8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A5915"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83CDD"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3DA02" w14:textId="77777777" w:rsidR="00732F94" w:rsidRPr="001C4737" w:rsidRDefault="00732F94" w:rsidP="00394668">
                  <w:pPr>
                    <w:spacing w:after="0" w:line="240" w:lineRule="auto"/>
                    <w:rPr>
                      <w:rFonts w:cs="Arial"/>
                    </w:rPr>
                  </w:pPr>
                </w:p>
              </w:tc>
            </w:tr>
            <w:tr w:rsidR="00732F94" w:rsidRPr="001C4737" w14:paraId="047833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5F212"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4A270"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86CF0"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1260F4C4" w14:textId="77777777" w:rsidR="00732F94" w:rsidRPr="001C4737" w:rsidRDefault="00732F94" w:rsidP="00394668">
            <w:pPr>
              <w:spacing w:after="0" w:line="240" w:lineRule="auto"/>
              <w:rPr>
                <w:rFonts w:cs="Arial"/>
              </w:rPr>
            </w:pPr>
          </w:p>
        </w:tc>
        <w:tc>
          <w:tcPr>
            <w:tcW w:w="149" w:type="dxa"/>
          </w:tcPr>
          <w:p w14:paraId="2C9AB7CE" w14:textId="77777777" w:rsidR="00732F94" w:rsidRPr="001C4737" w:rsidRDefault="00732F94" w:rsidP="00394668">
            <w:pPr>
              <w:pStyle w:val="EmptyCellLayoutStyle"/>
              <w:spacing w:after="0" w:line="240" w:lineRule="auto"/>
              <w:rPr>
                <w:rFonts w:ascii="Arial" w:hAnsi="Arial" w:cs="Arial"/>
              </w:rPr>
            </w:pPr>
          </w:p>
        </w:tc>
      </w:tr>
      <w:tr w:rsidR="00732F94" w:rsidRPr="001C4737" w14:paraId="5D00C7D6" w14:textId="77777777" w:rsidTr="00394668">
        <w:trPr>
          <w:trHeight w:val="80"/>
        </w:trPr>
        <w:tc>
          <w:tcPr>
            <w:tcW w:w="54" w:type="dxa"/>
          </w:tcPr>
          <w:p w14:paraId="3C1EA5DA"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ECD7009" w14:textId="77777777" w:rsidR="00732F94" w:rsidRPr="001C4737" w:rsidRDefault="00732F94" w:rsidP="00394668">
            <w:pPr>
              <w:pStyle w:val="EmptyCellLayoutStyle"/>
              <w:spacing w:after="0" w:line="240" w:lineRule="auto"/>
              <w:rPr>
                <w:rFonts w:ascii="Arial" w:hAnsi="Arial" w:cs="Arial"/>
              </w:rPr>
            </w:pPr>
          </w:p>
        </w:tc>
        <w:tc>
          <w:tcPr>
            <w:tcW w:w="149" w:type="dxa"/>
          </w:tcPr>
          <w:p w14:paraId="2A50134A" w14:textId="77777777" w:rsidR="00732F94" w:rsidRPr="001C4737" w:rsidRDefault="00732F94" w:rsidP="00394668">
            <w:pPr>
              <w:pStyle w:val="EmptyCellLayoutStyle"/>
              <w:spacing w:after="0" w:line="240" w:lineRule="auto"/>
              <w:rPr>
                <w:rFonts w:ascii="Arial" w:hAnsi="Arial" w:cs="Arial"/>
              </w:rPr>
            </w:pPr>
          </w:p>
        </w:tc>
      </w:tr>
    </w:tbl>
    <w:p w14:paraId="01FF414D" w14:textId="77777777" w:rsidR="00732F94" w:rsidRPr="001C4737" w:rsidRDefault="00732F94" w:rsidP="00732F94">
      <w:pPr>
        <w:spacing w:after="0" w:line="240" w:lineRule="auto"/>
        <w:rPr>
          <w:rFonts w:cs="Arial"/>
        </w:rPr>
      </w:pPr>
    </w:p>
    <w:p w14:paraId="3878D14F"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cache di sistema effettiva (GB)</w:t>
      </w:r>
    </w:p>
    <w:p w14:paraId="0E028F3C"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in gigabyte della cache di sistema nel computer in cui si trova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069CF123" w14:textId="77777777" w:rsidTr="00394668">
        <w:trPr>
          <w:trHeight w:val="54"/>
        </w:trPr>
        <w:tc>
          <w:tcPr>
            <w:tcW w:w="54" w:type="dxa"/>
          </w:tcPr>
          <w:p w14:paraId="133D9883"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D109768" w14:textId="77777777" w:rsidR="00732F94" w:rsidRPr="001C4737" w:rsidRDefault="00732F94" w:rsidP="00394668">
            <w:pPr>
              <w:pStyle w:val="EmptyCellLayoutStyle"/>
              <w:spacing w:after="0" w:line="240" w:lineRule="auto"/>
              <w:rPr>
                <w:rFonts w:ascii="Arial" w:hAnsi="Arial" w:cs="Arial"/>
              </w:rPr>
            </w:pPr>
          </w:p>
        </w:tc>
        <w:tc>
          <w:tcPr>
            <w:tcW w:w="149" w:type="dxa"/>
          </w:tcPr>
          <w:p w14:paraId="408D4500" w14:textId="77777777" w:rsidR="00732F94" w:rsidRPr="001C4737" w:rsidRDefault="00732F94" w:rsidP="00394668">
            <w:pPr>
              <w:pStyle w:val="EmptyCellLayoutStyle"/>
              <w:spacing w:after="0" w:line="240" w:lineRule="auto"/>
              <w:rPr>
                <w:rFonts w:ascii="Arial" w:hAnsi="Arial" w:cs="Arial"/>
              </w:rPr>
            </w:pPr>
          </w:p>
        </w:tc>
      </w:tr>
      <w:tr w:rsidR="00732F94" w:rsidRPr="001C4737" w14:paraId="0CC45AE4" w14:textId="77777777" w:rsidTr="00394668">
        <w:tc>
          <w:tcPr>
            <w:tcW w:w="54" w:type="dxa"/>
          </w:tcPr>
          <w:p w14:paraId="4DDB80EA"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2FC7363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D697F"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F51AD5"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133439"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6FC8B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6B438"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8795"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A9"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69A001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AE68A"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AF827"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EB69A"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0B6CC01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580C3"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991F"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423C2"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459E488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1FA6F"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16A7C"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F020B" w14:textId="77777777" w:rsidR="00732F94" w:rsidRPr="001C4737" w:rsidRDefault="00732F94" w:rsidP="00394668">
                  <w:pPr>
                    <w:spacing w:after="0" w:line="240" w:lineRule="auto"/>
                    <w:rPr>
                      <w:rFonts w:cs="Arial"/>
                    </w:rPr>
                  </w:pPr>
                </w:p>
              </w:tc>
            </w:tr>
            <w:tr w:rsidR="00732F94" w:rsidRPr="001C4737" w14:paraId="68AB84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50FF10"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560678"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42F487"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170FE1C9" w14:textId="77777777" w:rsidR="00732F94" w:rsidRPr="001C4737" w:rsidRDefault="00732F94" w:rsidP="00394668">
            <w:pPr>
              <w:spacing w:after="0" w:line="240" w:lineRule="auto"/>
              <w:rPr>
                <w:rFonts w:cs="Arial"/>
              </w:rPr>
            </w:pPr>
          </w:p>
        </w:tc>
        <w:tc>
          <w:tcPr>
            <w:tcW w:w="149" w:type="dxa"/>
          </w:tcPr>
          <w:p w14:paraId="5755AC6B" w14:textId="77777777" w:rsidR="00732F94" w:rsidRPr="001C4737" w:rsidRDefault="00732F94" w:rsidP="00394668">
            <w:pPr>
              <w:pStyle w:val="EmptyCellLayoutStyle"/>
              <w:spacing w:after="0" w:line="240" w:lineRule="auto"/>
              <w:rPr>
                <w:rFonts w:ascii="Arial" w:hAnsi="Arial" w:cs="Arial"/>
              </w:rPr>
            </w:pPr>
          </w:p>
        </w:tc>
      </w:tr>
      <w:tr w:rsidR="00732F94" w:rsidRPr="001C4737" w14:paraId="7E75F376" w14:textId="77777777" w:rsidTr="00394668">
        <w:trPr>
          <w:trHeight w:val="80"/>
        </w:trPr>
        <w:tc>
          <w:tcPr>
            <w:tcW w:w="54" w:type="dxa"/>
          </w:tcPr>
          <w:p w14:paraId="63DFA462"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5B22F5A" w14:textId="77777777" w:rsidR="00732F94" w:rsidRPr="001C4737" w:rsidRDefault="00732F94" w:rsidP="00394668">
            <w:pPr>
              <w:pStyle w:val="EmptyCellLayoutStyle"/>
              <w:spacing w:after="0" w:line="240" w:lineRule="auto"/>
              <w:rPr>
                <w:rFonts w:ascii="Arial" w:hAnsi="Arial" w:cs="Arial"/>
              </w:rPr>
            </w:pPr>
          </w:p>
        </w:tc>
        <w:tc>
          <w:tcPr>
            <w:tcW w:w="149" w:type="dxa"/>
          </w:tcPr>
          <w:p w14:paraId="6FCF4AD0" w14:textId="77777777" w:rsidR="00732F94" w:rsidRPr="001C4737" w:rsidRDefault="00732F94" w:rsidP="00394668">
            <w:pPr>
              <w:pStyle w:val="EmptyCellLayoutStyle"/>
              <w:spacing w:after="0" w:line="240" w:lineRule="auto"/>
              <w:rPr>
                <w:rFonts w:ascii="Arial" w:hAnsi="Arial" w:cs="Arial"/>
              </w:rPr>
            </w:pPr>
          </w:p>
        </w:tc>
      </w:tr>
    </w:tbl>
    <w:p w14:paraId="0E09F746" w14:textId="77777777" w:rsidR="00732F94" w:rsidRPr="001C4737" w:rsidRDefault="00732F94" w:rsidP="00732F94">
      <w:pPr>
        <w:spacing w:after="0" w:line="240" w:lineRule="auto"/>
        <w:rPr>
          <w:rFonts w:cs="Arial"/>
        </w:rPr>
      </w:pPr>
    </w:p>
    <w:p w14:paraId="2F5FE038"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inserimenti nella cache al secondo</w:t>
      </w:r>
    </w:p>
    <w:p w14:paraId="0C298922"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frequenza degli inserimenti nella cache in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4BC6F562" w14:textId="77777777" w:rsidTr="00394668">
        <w:trPr>
          <w:trHeight w:val="54"/>
        </w:trPr>
        <w:tc>
          <w:tcPr>
            <w:tcW w:w="54" w:type="dxa"/>
          </w:tcPr>
          <w:p w14:paraId="307E8717" w14:textId="77777777" w:rsidR="00732F94" w:rsidRPr="001C4737" w:rsidRDefault="00732F94" w:rsidP="00394668">
            <w:pPr>
              <w:pStyle w:val="EmptyCellLayoutStyle"/>
              <w:spacing w:after="0" w:line="240" w:lineRule="auto"/>
              <w:rPr>
                <w:rFonts w:ascii="Arial" w:hAnsi="Arial" w:cs="Arial"/>
              </w:rPr>
            </w:pPr>
          </w:p>
        </w:tc>
        <w:tc>
          <w:tcPr>
            <w:tcW w:w="10395" w:type="dxa"/>
          </w:tcPr>
          <w:p w14:paraId="01113781" w14:textId="77777777" w:rsidR="00732F94" w:rsidRPr="001C4737" w:rsidRDefault="00732F94" w:rsidP="00394668">
            <w:pPr>
              <w:pStyle w:val="EmptyCellLayoutStyle"/>
              <w:spacing w:after="0" w:line="240" w:lineRule="auto"/>
              <w:rPr>
                <w:rFonts w:ascii="Arial" w:hAnsi="Arial" w:cs="Arial"/>
              </w:rPr>
            </w:pPr>
          </w:p>
        </w:tc>
        <w:tc>
          <w:tcPr>
            <w:tcW w:w="149" w:type="dxa"/>
          </w:tcPr>
          <w:p w14:paraId="0C8B018B" w14:textId="77777777" w:rsidR="00732F94" w:rsidRPr="001C4737" w:rsidRDefault="00732F94" w:rsidP="00394668">
            <w:pPr>
              <w:pStyle w:val="EmptyCellLayoutStyle"/>
              <w:spacing w:after="0" w:line="240" w:lineRule="auto"/>
              <w:rPr>
                <w:rFonts w:ascii="Arial" w:hAnsi="Arial" w:cs="Arial"/>
              </w:rPr>
            </w:pPr>
          </w:p>
        </w:tc>
      </w:tr>
      <w:tr w:rsidR="00732F94" w:rsidRPr="001C4737" w14:paraId="5577AA0B" w14:textId="77777777" w:rsidTr="00394668">
        <w:tc>
          <w:tcPr>
            <w:tcW w:w="54" w:type="dxa"/>
          </w:tcPr>
          <w:p w14:paraId="2AC0854F"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1975534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6FB9F"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FC706"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72F6DE"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76E686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8A036"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71427"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D0284"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3AB3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40201"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D9F3A"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25D1F"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281D1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5B59E"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6251"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970E7"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51E52D3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1BD40"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5E81C"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66C4A" w14:textId="77777777" w:rsidR="00732F94" w:rsidRPr="001C4737" w:rsidRDefault="00732F94" w:rsidP="00394668">
                  <w:pPr>
                    <w:spacing w:after="0" w:line="240" w:lineRule="auto"/>
                    <w:rPr>
                      <w:rFonts w:cs="Arial"/>
                    </w:rPr>
                  </w:pPr>
                </w:p>
              </w:tc>
            </w:tr>
            <w:tr w:rsidR="00732F94" w:rsidRPr="001C4737" w14:paraId="2B72245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05A5F9"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BD245D"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28D4A3"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54E80C9E" w14:textId="77777777" w:rsidR="00732F94" w:rsidRPr="001C4737" w:rsidRDefault="00732F94" w:rsidP="00394668">
            <w:pPr>
              <w:spacing w:after="0" w:line="240" w:lineRule="auto"/>
              <w:rPr>
                <w:rFonts w:cs="Arial"/>
              </w:rPr>
            </w:pPr>
          </w:p>
        </w:tc>
        <w:tc>
          <w:tcPr>
            <w:tcW w:w="149" w:type="dxa"/>
          </w:tcPr>
          <w:p w14:paraId="6538F764" w14:textId="77777777" w:rsidR="00732F94" w:rsidRPr="001C4737" w:rsidRDefault="00732F94" w:rsidP="00394668">
            <w:pPr>
              <w:pStyle w:val="EmptyCellLayoutStyle"/>
              <w:spacing w:after="0" w:line="240" w:lineRule="auto"/>
              <w:rPr>
                <w:rFonts w:ascii="Arial" w:hAnsi="Arial" w:cs="Arial"/>
              </w:rPr>
            </w:pPr>
          </w:p>
        </w:tc>
      </w:tr>
      <w:tr w:rsidR="00732F94" w:rsidRPr="001C4737" w14:paraId="5DD16E4F" w14:textId="77777777" w:rsidTr="00394668">
        <w:trPr>
          <w:trHeight w:val="80"/>
        </w:trPr>
        <w:tc>
          <w:tcPr>
            <w:tcW w:w="54" w:type="dxa"/>
          </w:tcPr>
          <w:p w14:paraId="6AC3455B"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0489A56" w14:textId="77777777" w:rsidR="00732F94" w:rsidRPr="001C4737" w:rsidRDefault="00732F94" w:rsidP="00394668">
            <w:pPr>
              <w:pStyle w:val="EmptyCellLayoutStyle"/>
              <w:spacing w:after="0" w:line="240" w:lineRule="auto"/>
              <w:rPr>
                <w:rFonts w:ascii="Arial" w:hAnsi="Arial" w:cs="Arial"/>
              </w:rPr>
            </w:pPr>
          </w:p>
        </w:tc>
        <w:tc>
          <w:tcPr>
            <w:tcW w:w="149" w:type="dxa"/>
          </w:tcPr>
          <w:p w14:paraId="5C55ACC2" w14:textId="77777777" w:rsidR="00732F94" w:rsidRPr="001C4737" w:rsidRDefault="00732F94" w:rsidP="00394668">
            <w:pPr>
              <w:pStyle w:val="EmptyCellLayoutStyle"/>
              <w:spacing w:after="0" w:line="240" w:lineRule="auto"/>
              <w:rPr>
                <w:rFonts w:ascii="Arial" w:hAnsi="Arial" w:cs="Arial"/>
              </w:rPr>
            </w:pPr>
          </w:p>
        </w:tc>
      </w:tr>
    </w:tbl>
    <w:p w14:paraId="4681B2C0" w14:textId="77777777" w:rsidR="00732F94" w:rsidRPr="001C4737" w:rsidRDefault="00732F94" w:rsidP="00732F94">
      <w:pPr>
        <w:spacing w:after="0" w:line="240" w:lineRule="auto"/>
        <w:rPr>
          <w:rFonts w:cs="Arial"/>
        </w:rPr>
      </w:pPr>
    </w:p>
    <w:p w14:paraId="78B358B9"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utilizzo di memoria di AS non compattabile (GB)</w:t>
      </w:r>
    </w:p>
    <w:p w14:paraId="135F9D68"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memoria non compattabile in gigabyte allocata dall'istanza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41B4C4E6" w14:textId="77777777" w:rsidTr="00394668">
        <w:trPr>
          <w:trHeight w:val="54"/>
        </w:trPr>
        <w:tc>
          <w:tcPr>
            <w:tcW w:w="54" w:type="dxa"/>
          </w:tcPr>
          <w:p w14:paraId="56265D58"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8D7EC83" w14:textId="77777777" w:rsidR="00732F94" w:rsidRPr="001C4737" w:rsidRDefault="00732F94" w:rsidP="00394668">
            <w:pPr>
              <w:pStyle w:val="EmptyCellLayoutStyle"/>
              <w:spacing w:after="0" w:line="240" w:lineRule="auto"/>
              <w:rPr>
                <w:rFonts w:ascii="Arial" w:hAnsi="Arial" w:cs="Arial"/>
              </w:rPr>
            </w:pPr>
          </w:p>
        </w:tc>
        <w:tc>
          <w:tcPr>
            <w:tcW w:w="149" w:type="dxa"/>
          </w:tcPr>
          <w:p w14:paraId="2E991484" w14:textId="77777777" w:rsidR="00732F94" w:rsidRPr="001C4737" w:rsidRDefault="00732F94" w:rsidP="00394668">
            <w:pPr>
              <w:pStyle w:val="EmptyCellLayoutStyle"/>
              <w:spacing w:after="0" w:line="240" w:lineRule="auto"/>
              <w:rPr>
                <w:rFonts w:ascii="Arial" w:hAnsi="Arial" w:cs="Arial"/>
              </w:rPr>
            </w:pPr>
          </w:p>
        </w:tc>
      </w:tr>
      <w:tr w:rsidR="00732F94" w:rsidRPr="001C4737" w14:paraId="2AD0A513" w14:textId="77777777" w:rsidTr="00394668">
        <w:tc>
          <w:tcPr>
            <w:tcW w:w="54" w:type="dxa"/>
          </w:tcPr>
          <w:p w14:paraId="4EF28731"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1E330A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94242"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AFC78D"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874370"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18F06C1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3E544"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F22D1"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77FD9"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776815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F9A67"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3386A"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7E98F"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7C9485D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B0C42"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22580"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5A47F"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2C054A4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02E26"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750ED"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88E3B" w14:textId="77777777" w:rsidR="00732F94" w:rsidRPr="001C4737" w:rsidRDefault="00732F94" w:rsidP="00394668">
                  <w:pPr>
                    <w:spacing w:after="0" w:line="240" w:lineRule="auto"/>
                    <w:rPr>
                      <w:rFonts w:cs="Arial"/>
                    </w:rPr>
                  </w:pPr>
                </w:p>
              </w:tc>
            </w:tr>
            <w:tr w:rsidR="00732F94" w:rsidRPr="001C4737" w14:paraId="55324F9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FF14ED"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2BC77"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94D814"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0624CD12" w14:textId="77777777" w:rsidR="00732F94" w:rsidRPr="001C4737" w:rsidRDefault="00732F94" w:rsidP="00394668">
            <w:pPr>
              <w:spacing w:after="0" w:line="240" w:lineRule="auto"/>
              <w:rPr>
                <w:rFonts w:cs="Arial"/>
              </w:rPr>
            </w:pPr>
          </w:p>
        </w:tc>
        <w:tc>
          <w:tcPr>
            <w:tcW w:w="149" w:type="dxa"/>
          </w:tcPr>
          <w:p w14:paraId="4CDBE442" w14:textId="77777777" w:rsidR="00732F94" w:rsidRPr="001C4737" w:rsidRDefault="00732F94" w:rsidP="00394668">
            <w:pPr>
              <w:pStyle w:val="EmptyCellLayoutStyle"/>
              <w:spacing w:after="0" w:line="240" w:lineRule="auto"/>
              <w:rPr>
                <w:rFonts w:ascii="Arial" w:hAnsi="Arial" w:cs="Arial"/>
              </w:rPr>
            </w:pPr>
          </w:p>
        </w:tc>
      </w:tr>
      <w:tr w:rsidR="00732F94" w:rsidRPr="001C4737" w14:paraId="615EA728" w14:textId="77777777" w:rsidTr="00394668">
        <w:trPr>
          <w:trHeight w:val="80"/>
        </w:trPr>
        <w:tc>
          <w:tcPr>
            <w:tcW w:w="54" w:type="dxa"/>
          </w:tcPr>
          <w:p w14:paraId="21598F5D" w14:textId="77777777" w:rsidR="00732F94" w:rsidRPr="001C4737" w:rsidRDefault="00732F94" w:rsidP="00394668">
            <w:pPr>
              <w:pStyle w:val="EmptyCellLayoutStyle"/>
              <w:spacing w:after="0" w:line="240" w:lineRule="auto"/>
              <w:rPr>
                <w:rFonts w:ascii="Arial" w:hAnsi="Arial" w:cs="Arial"/>
              </w:rPr>
            </w:pPr>
          </w:p>
        </w:tc>
        <w:tc>
          <w:tcPr>
            <w:tcW w:w="10395" w:type="dxa"/>
          </w:tcPr>
          <w:p w14:paraId="03DDA4E0" w14:textId="77777777" w:rsidR="00732F94" w:rsidRPr="001C4737" w:rsidRDefault="00732F94" w:rsidP="00394668">
            <w:pPr>
              <w:pStyle w:val="EmptyCellLayoutStyle"/>
              <w:spacing w:after="0" w:line="240" w:lineRule="auto"/>
              <w:rPr>
                <w:rFonts w:ascii="Arial" w:hAnsi="Arial" w:cs="Arial"/>
              </w:rPr>
            </w:pPr>
          </w:p>
        </w:tc>
        <w:tc>
          <w:tcPr>
            <w:tcW w:w="149" w:type="dxa"/>
          </w:tcPr>
          <w:p w14:paraId="690AE0CA" w14:textId="77777777" w:rsidR="00732F94" w:rsidRPr="001C4737" w:rsidRDefault="00732F94" w:rsidP="00394668">
            <w:pPr>
              <w:pStyle w:val="EmptyCellLayoutStyle"/>
              <w:spacing w:after="0" w:line="240" w:lineRule="auto"/>
              <w:rPr>
                <w:rFonts w:ascii="Arial" w:hAnsi="Arial" w:cs="Arial"/>
              </w:rPr>
            </w:pPr>
          </w:p>
        </w:tc>
      </w:tr>
    </w:tbl>
    <w:p w14:paraId="073F9A74" w14:textId="77777777" w:rsidR="00732F94" w:rsidRPr="001C4737" w:rsidRDefault="00732F94" w:rsidP="00732F94">
      <w:pPr>
        <w:spacing w:after="0" w:line="240" w:lineRule="auto"/>
        <w:rPr>
          <w:rFonts w:cs="Arial"/>
        </w:rPr>
      </w:pPr>
    </w:p>
    <w:p w14:paraId="2E14FD5A"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spazio disponibile dell'istanza (%)</w:t>
      </w:r>
    </w:p>
    <w:p w14:paraId="76483BC9"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quantità di spazio disponibile nell'unità in cui si trova la cartella di archiviazione predefinita (directory dati) per l'istanza di SSAS, espressa come percentuale della somma delle dimensioni stimate della cartella di archiviazione predefinita (directory dati) e dello spazio disponibile su disco.</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05163C1A" w14:textId="77777777" w:rsidTr="00394668">
        <w:trPr>
          <w:trHeight w:val="54"/>
        </w:trPr>
        <w:tc>
          <w:tcPr>
            <w:tcW w:w="54" w:type="dxa"/>
          </w:tcPr>
          <w:p w14:paraId="4C2A82E8"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5ECE5E9" w14:textId="77777777" w:rsidR="00732F94" w:rsidRPr="001C4737" w:rsidRDefault="00732F94" w:rsidP="00394668">
            <w:pPr>
              <w:pStyle w:val="EmptyCellLayoutStyle"/>
              <w:spacing w:after="0" w:line="240" w:lineRule="auto"/>
              <w:rPr>
                <w:rFonts w:ascii="Arial" w:hAnsi="Arial" w:cs="Arial"/>
              </w:rPr>
            </w:pPr>
          </w:p>
        </w:tc>
        <w:tc>
          <w:tcPr>
            <w:tcW w:w="149" w:type="dxa"/>
          </w:tcPr>
          <w:p w14:paraId="3C3CD723" w14:textId="77777777" w:rsidR="00732F94" w:rsidRPr="001C4737" w:rsidRDefault="00732F94" w:rsidP="00394668">
            <w:pPr>
              <w:pStyle w:val="EmptyCellLayoutStyle"/>
              <w:spacing w:after="0" w:line="240" w:lineRule="auto"/>
              <w:rPr>
                <w:rFonts w:ascii="Arial" w:hAnsi="Arial" w:cs="Arial"/>
              </w:rPr>
            </w:pPr>
          </w:p>
        </w:tc>
      </w:tr>
      <w:tr w:rsidR="00732F94" w:rsidRPr="001C4737" w14:paraId="5FA18352" w14:textId="77777777" w:rsidTr="00394668">
        <w:tc>
          <w:tcPr>
            <w:tcW w:w="54" w:type="dxa"/>
          </w:tcPr>
          <w:p w14:paraId="410C5184"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36D3C2C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004E8"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E8E47D"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26FB2"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0129E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502B8"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63B4B"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55D5"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07CEFA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68B08F"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A4773"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3D706"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5C497B5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19CEC"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DF4BB"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29275"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27856C5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D23C7"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2501A"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7C1E0" w14:textId="77777777" w:rsidR="00732F94" w:rsidRPr="001C4737" w:rsidRDefault="00732F94" w:rsidP="00394668">
                  <w:pPr>
                    <w:spacing w:after="0" w:line="240" w:lineRule="auto"/>
                    <w:rPr>
                      <w:rFonts w:cs="Arial"/>
                    </w:rPr>
                  </w:pPr>
                </w:p>
              </w:tc>
            </w:tr>
            <w:tr w:rsidR="00732F94" w:rsidRPr="001C4737" w14:paraId="7B9D1A5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9A27C3"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F44A1D"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CC3869"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550861BB" w14:textId="77777777" w:rsidR="00732F94" w:rsidRPr="001C4737" w:rsidRDefault="00732F94" w:rsidP="00394668">
            <w:pPr>
              <w:spacing w:after="0" w:line="240" w:lineRule="auto"/>
              <w:rPr>
                <w:rFonts w:cs="Arial"/>
              </w:rPr>
            </w:pPr>
          </w:p>
        </w:tc>
        <w:tc>
          <w:tcPr>
            <w:tcW w:w="149" w:type="dxa"/>
          </w:tcPr>
          <w:p w14:paraId="3D9A32F4" w14:textId="77777777" w:rsidR="00732F94" w:rsidRPr="001C4737" w:rsidRDefault="00732F94" w:rsidP="00394668">
            <w:pPr>
              <w:pStyle w:val="EmptyCellLayoutStyle"/>
              <w:spacing w:after="0" w:line="240" w:lineRule="auto"/>
              <w:rPr>
                <w:rFonts w:ascii="Arial" w:hAnsi="Arial" w:cs="Arial"/>
              </w:rPr>
            </w:pPr>
          </w:p>
        </w:tc>
      </w:tr>
      <w:tr w:rsidR="00732F94" w:rsidRPr="001C4737" w14:paraId="1CFB5C9E" w14:textId="77777777" w:rsidTr="00394668">
        <w:trPr>
          <w:trHeight w:val="80"/>
        </w:trPr>
        <w:tc>
          <w:tcPr>
            <w:tcW w:w="54" w:type="dxa"/>
          </w:tcPr>
          <w:p w14:paraId="5237C1F8" w14:textId="77777777" w:rsidR="00732F94" w:rsidRPr="001C4737" w:rsidRDefault="00732F94" w:rsidP="00394668">
            <w:pPr>
              <w:pStyle w:val="EmptyCellLayoutStyle"/>
              <w:spacing w:after="0" w:line="240" w:lineRule="auto"/>
              <w:rPr>
                <w:rFonts w:ascii="Arial" w:hAnsi="Arial" w:cs="Arial"/>
              </w:rPr>
            </w:pPr>
          </w:p>
        </w:tc>
        <w:tc>
          <w:tcPr>
            <w:tcW w:w="10395" w:type="dxa"/>
          </w:tcPr>
          <w:p w14:paraId="4019377D" w14:textId="77777777" w:rsidR="00732F94" w:rsidRPr="001C4737" w:rsidRDefault="00732F94" w:rsidP="00394668">
            <w:pPr>
              <w:pStyle w:val="EmptyCellLayoutStyle"/>
              <w:spacing w:after="0" w:line="240" w:lineRule="auto"/>
              <w:rPr>
                <w:rFonts w:ascii="Arial" w:hAnsi="Arial" w:cs="Arial"/>
              </w:rPr>
            </w:pPr>
          </w:p>
        </w:tc>
        <w:tc>
          <w:tcPr>
            <w:tcW w:w="149" w:type="dxa"/>
          </w:tcPr>
          <w:p w14:paraId="22727B92" w14:textId="77777777" w:rsidR="00732F94" w:rsidRPr="001C4737" w:rsidRDefault="00732F94" w:rsidP="00394668">
            <w:pPr>
              <w:pStyle w:val="EmptyCellLayoutStyle"/>
              <w:spacing w:after="0" w:line="240" w:lineRule="auto"/>
              <w:rPr>
                <w:rFonts w:ascii="Arial" w:hAnsi="Arial" w:cs="Arial"/>
              </w:rPr>
            </w:pPr>
          </w:p>
        </w:tc>
      </w:tr>
    </w:tbl>
    <w:p w14:paraId="721CE54C" w14:textId="77777777" w:rsidR="00732F94" w:rsidRPr="001C4737" w:rsidRDefault="00732F94" w:rsidP="00732F94">
      <w:pPr>
        <w:spacing w:after="0" w:line="240" w:lineRule="auto"/>
        <w:rPr>
          <w:rFonts w:cs="Arial"/>
        </w:rPr>
      </w:pPr>
    </w:p>
    <w:p w14:paraId="599594E3"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elaborazione righe lette al secondo</w:t>
      </w:r>
    </w:p>
    <w:p w14:paraId="5A7DA11B"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velocità di lettura delle righe da tutti i database relazionali.</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63E5BC79" w14:textId="77777777" w:rsidTr="00394668">
        <w:trPr>
          <w:trHeight w:val="54"/>
        </w:trPr>
        <w:tc>
          <w:tcPr>
            <w:tcW w:w="54" w:type="dxa"/>
          </w:tcPr>
          <w:p w14:paraId="209A5E14"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D17F3DD" w14:textId="77777777" w:rsidR="00732F94" w:rsidRPr="001C4737" w:rsidRDefault="00732F94" w:rsidP="00394668">
            <w:pPr>
              <w:pStyle w:val="EmptyCellLayoutStyle"/>
              <w:spacing w:after="0" w:line="240" w:lineRule="auto"/>
              <w:rPr>
                <w:rFonts w:ascii="Arial" w:hAnsi="Arial" w:cs="Arial"/>
              </w:rPr>
            </w:pPr>
          </w:p>
        </w:tc>
        <w:tc>
          <w:tcPr>
            <w:tcW w:w="149" w:type="dxa"/>
          </w:tcPr>
          <w:p w14:paraId="7AF353E0" w14:textId="77777777" w:rsidR="00732F94" w:rsidRPr="001C4737" w:rsidRDefault="00732F94" w:rsidP="00394668">
            <w:pPr>
              <w:pStyle w:val="EmptyCellLayoutStyle"/>
              <w:spacing w:after="0" w:line="240" w:lineRule="auto"/>
              <w:rPr>
                <w:rFonts w:ascii="Arial" w:hAnsi="Arial" w:cs="Arial"/>
              </w:rPr>
            </w:pPr>
          </w:p>
        </w:tc>
      </w:tr>
      <w:tr w:rsidR="00732F94" w:rsidRPr="001C4737" w14:paraId="1552F2D0" w14:textId="77777777" w:rsidTr="00394668">
        <w:tc>
          <w:tcPr>
            <w:tcW w:w="54" w:type="dxa"/>
          </w:tcPr>
          <w:p w14:paraId="7F7C50C9"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2D1FC87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41F43"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A02B13"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15AA9"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10AAF28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9F9C9"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0603A"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83A23"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636CE3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63C00"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87D28"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620FF"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4401F6D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F52D8"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A2299"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E4AA1"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27B51C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7E67C"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1DBFF"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7AEA" w14:textId="77777777" w:rsidR="00732F94" w:rsidRPr="001C4737" w:rsidRDefault="00732F94" w:rsidP="00394668">
                  <w:pPr>
                    <w:spacing w:after="0" w:line="240" w:lineRule="auto"/>
                    <w:rPr>
                      <w:rFonts w:cs="Arial"/>
                    </w:rPr>
                  </w:pPr>
                </w:p>
              </w:tc>
            </w:tr>
            <w:tr w:rsidR="00732F94" w:rsidRPr="001C4737" w14:paraId="05D6A69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3FB04"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1C609"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D70B3A"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16C26FCA" w14:textId="77777777" w:rsidR="00732F94" w:rsidRPr="001C4737" w:rsidRDefault="00732F94" w:rsidP="00394668">
            <w:pPr>
              <w:spacing w:after="0" w:line="240" w:lineRule="auto"/>
              <w:rPr>
                <w:rFonts w:cs="Arial"/>
              </w:rPr>
            </w:pPr>
          </w:p>
        </w:tc>
        <w:tc>
          <w:tcPr>
            <w:tcW w:w="149" w:type="dxa"/>
          </w:tcPr>
          <w:p w14:paraId="3C4745F1" w14:textId="77777777" w:rsidR="00732F94" w:rsidRPr="001C4737" w:rsidRDefault="00732F94" w:rsidP="00394668">
            <w:pPr>
              <w:pStyle w:val="EmptyCellLayoutStyle"/>
              <w:spacing w:after="0" w:line="240" w:lineRule="auto"/>
              <w:rPr>
                <w:rFonts w:ascii="Arial" w:hAnsi="Arial" w:cs="Arial"/>
              </w:rPr>
            </w:pPr>
          </w:p>
        </w:tc>
      </w:tr>
      <w:tr w:rsidR="00732F94" w:rsidRPr="001C4737" w14:paraId="1B0C1A12" w14:textId="77777777" w:rsidTr="00394668">
        <w:trPr>
          <w:trHeight w:val="80"/>
        </w:trPr>
        <w:tc>
          <w:tcPr>
            <w:tcW w:w="54" w:type="dxa"/>
          </w:tcPr>
          <w:p w14:paraId="2A39DB3F" w14:textId="77777777" w:rsidR="00732F94" w:rsidRPr="001C4737" w:rsidRDefault="00732F94" w:rsidP="00394668">
            <w:pPr>
              <w:pStyle w:val="EmptyCellLayoutStyle"/>
              <w:spacing w:after="0" w:line="240" w:lineRule="auto"/>
              <w:rPr>
                <w:rFonts w:ascii="Arial" w:hAnsi="Arial" w:cs="Arial"/>
              </w:rPr>
            </w:pPr>
          </w:p>
        </w:tc>
        <w:tc>
          <w:tcPr>
            <w:tcW w:w="10395" w:type="dxa"/>
          </w:tcPr>
          <w:p w14:paraId="089CD6E2" w14:textId="77777777" w:rsidR="00732F94" w:rsidRPr="001C4737" w:rsidRDefault="00732F94" w:rsidP="00394668">
            <w:pPr>
              <w:pStyle w:val="EmptyCellLayoutStyle"/>
              <w:spacing w:after="0" w:line="240" w:lineRule="auto"/>
              <w:rPr>
                <w:rFonts w:ascii="Arial" w:hAnsi="Arial" w:cs="Arial"/>
              </w:rPr>
            </w:pPr>
          </w:p>
        </w:tc>
        <w:tc>
          <w:tcPr>
            <w:tcW w:w="149" w:type="dxa"/>
          </w:tcPr>
          <w:p w14:paraId="03EC4B29" w14:textId="77777777" w:rsidR="00732F94" w:rsidRPr="001C4737" w:rsidRDefault="00732F94" w:rsidP="00394668">
            <w:pPr>
              <w:pStyle w:val="EmptyCellLayoutStyle"/>
              <w:spacing w:after="0" w:line="240" w:lineRule="auto"/>
              <w:rPr>
                <w:rFonts w:ascii="Arial" w:hAnsi="Arial" w:cs="Arial"/>
              </w:rPr>
            </w:pPr>
          </w:p>
        </w:tc>
      </w:tr>
    </w:tbl>
    <w:p w14:paraId="3A50E487" w14:textId="77777777" w:rsidR="00732F94" w:rsidRPr="001C4737" w:rsidRDefault="00732F94" w:rsidP="00732F94">
      <w:pPr>
        <w:spacing w:after="0" w:line="240" w:lineRule="auto"/>
        <w:rPr>
          <w:rFonts w:cs="Arial"/>
        </w:rPr>
      </w:pPr>
    </w:p>
    <w:p w14:paraId="4C5BED87"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dimensioni della cartella di archiviazione predefinita (GB)</w:t>
      </w:r>
    </w:p>
    <w:p w14:paraId="7DB42FC0"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totali in gigabyte della cartella di archiviazione predefinita (directory dati) per l'istanza di SSAS, calcolate come somma delle dimensioni stimate dei database e delle partizioni che si trovano nella directory dati.</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301F2479" w14:textId="77777777" w:rsidTr="00394668">
        <w:trPr>
          <w:trHeight w:val="54"/>
        </w:trPr>
        <w:tc>
          <w:tcPr>
            <w:tcW w:w="54" w:type="dxa"/>
          </w:tcPr>
          <w:p w14:paraId="0498E58B"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8AAC4A8" w14:textId="77777777" w:rsidR="00732F94" w:rsidRPr="001C4737" w:rsidRDefault="00732F94" w:rsidP="00394668">
            <w:pPr>
              <w:pStyle w:val="EmptyCellLayoutStyle"/>
              <w:spacing w:after="0" w:line="240" w:lineRule="auto"/>
              <w:rPr>
                <w:rFonts w:ascii="Arial" w:hAnsi="Arial" w:cs="Arial"/>
              </w:rPr>
            </w:pPr>
          </w:p>
        </w:tc>
        <w:tc>
          <w:tcPr>
            <w:tcW w:w="149" w:type="dxa"/>
          </w:tcPr>
          <w:p w14:paraId="4A4765F4" w14:textId="77777777" w:rsidR="00732F94" w:rsidRPr="001C4737" w:rsidRDefault="00732F94" w:rsidP="00394668">
            <w:pPr>
              <w:pStyle w:val="EmptyCellLayoutStyle"/>
              <w:spacing w:after="0" w:line="240" w:lineRule="auto"/>
              <w:rPr>
                <w:rFonts w:ascii="Arial" w:hAnsi="Arial" w:cs="Arial"/>
              </w:rPr>
            </w:pPr>
          </w:p>
        </w:tc>
      </w:tr>
      <w:tr w:rsidR="00732F94" w:rsidRPr="001C4737" w14:paraId="69EDC1C9" w14:textId="77777777" w:rsidTr="00394668">
        <w:tc>
          <w:tcPr>
            <w:tcW w:w="54" w:type="dxa"/>
          </w:tcPr>
          <w:p w14:paraId="35C6FFD6"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1AE016A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19254"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677557"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0D2F65"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2230A0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1B9CB"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17246"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98C85"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4AD08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50A06"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E5B32"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D9742"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215834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A6B1E"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C3317"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0E759"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0394D05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18DCB"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991FE"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290AA" w14:textId="77777777" w:rsidR="00732F94" w:rsidRPr="001C4737" w:rsidRDefault="00732F94" w:rsidP="00394668">
                  <w:pPr>
                    <w:spacing w:after="0" w:line="240" w:lineRule="auto"/>
                    <w:rPr>
                      <w:rFonts w:cs="Arial"/>
                    </w:rPr>
                  </w:pPr>
                </w:p>
              </w:tc>
            </w:tr>
            <w:tr w:rsidR="00732F94" w:rsidRPr="001C4737" w14:paraId="673C6CA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9090B"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CE5BB"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F5FECA"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1420A094" w14:textId="77777777" w:rsidR="00732F94" w:rsidRPr="001C4737" w:rsidRDefault="00732F94" w:rsidP="00394668">
            <w:pPr>
              <w:spacing w:after="0" w:line="240" w:lineRule="auto"/>
              <w:rPr>
                <w:rFonts w:cs="Arial"/>
              </w:rPr>
            </w:pPr>
          </w:p>
        </w:tc>
        <w:tc>
          <w:tcPr>
            <w:tcW w:w="149" w:type="dxa"/>
          </w:tcPr>
          <w:p w14:paraId="42BD0ECE" w14:textId="77777777" w:rsidR="00732F94" w:rsidRPr="001C4737" w:rsidRDefault="00732F94" w:rsidP="00394668">
            <w:pPr>
              <w:pStyle w:val="EmptyCellLayoutStyle"/>
              <w:spacing w:after="0" w:line="240" w:lineRule="auto"/>
              <w:rPr>
                <w:rFonts w:ascii="Arial" w:hAnsi="Arial" w:cs="Arial"/>
              </w:rPr>
            </w:pPr>
          </w:p>
        </w:tc>
      </w:tr>
      <w:tr w:rsidR="00732F94" w:rsidRPr="001C4737" w14:paraId="39B0F178" w14:textId="77777777" w:rsidTr="00394668">
        <w:trPr>
          <w:trHeight w:val="80"/>
        </w:trPr>
        <w:tc>
          <w:tcPr>
            <w:tcW w:w="54" w:type="dxa"/>
          </w:tcPr>
          <w:p w14:paraId="61302AC3" w14:textId="77777777" w:rsidR="00732F94" w:rsidRPr="001C4737" w:rsidRDefault="00732F94" w:rsidP="00394668">
            <w:pPr>
              <w:pStyle w:val="EmptyCellLayoutStyle"/>
              <w:spacing w:after="0" w:line="240" w:lineRule="auto"/>
              <w:rPr>
                <w:rFonts w:ascii="Arial" w:hAnsi="Arial" w:cs="Arial"/>
              </w:rPr>
            </w:pPr>
          </w:p>
        </w:tc>
        <w:tc>
          <w:tcPr>
            <w:tcW w:w="10395" w:type="dxa"/>
          </w:tcPr>
          <w:p w14:paraId="0FE56684" w14:textId="77777777" w:rsidR="00732F94" w:rsidRPr="001C4737" w:rsidRDefault="00732F94" w:rsidP="00394668">
            <w:pPr>
              <w:pStyle w:val="EmptyCellLayoutStyle"/>
              <w:spacing w:after="0" w:line="240" w:lineRule="auto"/>
              <w:rPr>
                <w:rFonts w:ascii="Arial" w:hAnsi="Arial" w:cs="Arial"/>
              </w:rPr>
            </w:pPr>
          </w:p>
        </w:tc>
        <w:tc>
          <w:tcPr>
            <w:tcW w:w="149" w:type="dxa"/>
          </w:tcPr>
          <w:p w14:paraId="6E9A8A1A" w14:textId="77777777" w:rsidR="00732F94" w:rsidRPr="001C4737" w:rsidRDefault="00732F94" w:rsidP="00394668">
            <w:pPr>
              <w:pStyle w:val="EmptyCellLayoutStyle"/>
              <w:spacing w:after="0" w:line="240" w:lineRule="auto"/>
              <w:rPr>
                <w:rFonts w:ascii="Arial" w:hAnsi="Arial" w:cs="Arial"/>
              </w:rPr>
            </w:pPr>
          </w:p>
        </w:tc>
      </w:tr>
    </w:tbl>
    <w:p w14:paraId="542C6355" w14:textId="77777777" w:rsidR="00732F94" w:rsidRPr="001C4737" w:rsidRDefault="00732F94" w:rsidP="00732F94">
      <w:pPr>
        <w:spacing w:after="0" w:line="240" w:lineRule="auto"/>
        <w:rPr>
          <w:rFonts w:cs="Arial"/>
        </w:rPr>
      </w:pPr>
    </w:p>
    <w:p w14:paraId="45EB8C72"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dimensioni totali dell'unità (GB)</w:t>
      </w:r>
    </w:p>
    <w:p w14:paraId="7877BFB6"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totali in gigabyte dell'unità in cui si trova la cartella di archiviazione predefinita (directory dati) per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50C6D717" w14:textId="77777777" w:rsidTr="00394668">
        <w:trPr>
          <w:trHeight w:val="54"/>
        </w:trPr>
        <w:tc>
          <w:tcPr>
            <w:tcW w:w="54" w:type="dxa"/>
          </w:tcPr>
          <w:p w14:paraId="2502A234"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1156CBF" w14:textId="77777777" w:rsidR="00732F94" w:rsidRPr="001C4737" w:rsidRDefault="00732F94" w:rsidP="00394668">
            <w:pPr>
              <w:pStyle w:val="EmptyCellLayoutStyle"/>
              <w:spacing w:after="0" w:line="240" w:lineRule="auto"/>
              <w:rPr>
                <w:rFonts w:ascii="Arial" w:hAnsi="Arial" w:cs="Arial"/>
              </w:rPr>
            </w:pPr>
          </w:p>
        </w:tc>
        <w:tc>
          <w:tcPr>
            <w:tcW w:w="149" w:type="dxa"/>
          </w:tcPr>
          <w:p w14:paraId="5DF9BCA4" w14:textId="77777777" w:rsidR="00732F94" w:rsidRPr="001C4737" w:rsidRDefault="00732F94" w:rsidP="00394668">
            <w:pPr>
              <w:pStyle w:val="EmptyCellLayoutStyle"/>
              <w:spacing w:after="0" w:line="240" w:lineRule="auto"/>
              <w:rPr>
                <w:rFonts w:ascii="Arial" w:hAnsi="Arial" w:cs="Arial"/>
              </w:rPr>
            </w:pPr>
          </w:p>
        </w:tc>
      </w:tr>
      <w:tr w:rsidR="00732F94" w:rsidRPr="001C4737" w14:paraId="56A12226" w14:textId="77777777" w:rsidTr="00394668">
        <w:tc>
          <w:tcPr>
            <w:tcW w:w="54" w:type="dxa"/>
          </w:tcPr>
          <w:p w14:paraId="77365C54"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33B2F9C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0ED96"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278310"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DBC21F"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339874F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50AF3"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20D4E"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53B15"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1FE1F7C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CD803"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7DD95"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C6596"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3567964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B16F6"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C9F66"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C0990"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1B8E5D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E02A1"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7C196"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A954B" w14:textId="77777777" w:rsidR="00732F94" w:rsidRPr="001C4737" w:rsidRDefault="00732F94" w:rsidP="00394668">
                  <w:pPr>
                    <w:spacing w:after="0" w:line="240" w:lineRule="auto"/>
                    <w:rPr>
                      <w:rFonts w:cs="Arial"/>
                    </w:rPr>
                  </w:pPr>
                </w:p>
              </w:tc>
            </w:tr>
            <w:tr w:rsidR="00732F94" w:rsidRPr="001C4737" w14:paraId="67DD603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A4D548"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96FB55"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34ACFF"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32C0226D" w14:textId="77777777" w:rsidR="00732F94" w:rsidRPr="001C4737" w:rsidRDefault="00732F94" w:rsidP="00394668">
            <w:pPr>
              <w:spacing w:after="0" w:line="240" w:lineRule="auto"/>
              <w:rPr>
                <w:rFonts w:cs="Arial"/>
              </w:rPr>
            </w:pPr>
          </w:p>
        </w:tc>
        <w:tc>
          <w:tcPr>
            <w:tcW w:w="149" w:type="dxa"/>
          </w:tcPr>
          <w:p w14:paraId="0FF57549" w14:textId="77777777" w:rsidR="00732F94" w:rsidRPr="001C4737" w:rsidRDefault="00732F94" w:rsidP="00394668">
            <w:pPr>
              <w:pStyle w:val="EmptyCellLayoutStyle"/>
              <w:spacing w:after="0" w:line="240" w:lineRule="auto"/>
              <w:rPr>
                <w:rFonts w:ascii="Arial" w:hAnsi="Arial" w:cs="Arial"/>
              </w:rPr>
            </w:pPr>
          </w:p>
        </w:tc>
      </w:tr>
      <w:tr w:rsidR="00732F94" w:rsidRPr="001C4737" w14:paraId="3B4903BB" w14:textId="77777777" w:rsidTr="00394668">
        <w:trPr>
          <w:trHeight w:val="80"/>
        </w:trPr>
        <w:tc>
          <w:tcPr>
            <w:tcW w:w="54" w:type="dxa"/>
          </w:tcPr>
          <w:p w14:paraId="7EA7E138" w14:textId="77777777" w:rsidR="00732F94" w:rsidRPr="001C4737" w:rsidRDefault="00732F94" w:rsidP="00394668">
            <w:pPr>
              <w:pStyle w:val="EmptyCellLayoutStyle"/>
              <w:spacing w:after="0" w:line="240" w:lineRule="auto"/>
              <w:rPr>
                <w:rFonts w:ascii="Arial" w:hAnsi="Arial" w:cs="Arial"/>
              </w:rPr>
            </w:pPr>
          </w:p>
        </w:tc>
        <w:tc>
          <w:tcPr>
            <w:tcW w:w="10395" w:type="dxa"/>
          </w:tcPr>
          <w:p w14:paraId="0978243F" w14:textId="77777777" w:rsidR="00732F94" w:rsidRPr="001C4737" w:rsidRDefault="00732F94" w:rsidP="00394668">
            <w:pPr>
              <w:pStyle w:val="EmptyCellLayoutStyle"/>
              <w:spacing w:after="0" w:line="240" w:lineRule="auto"/>
              <w:rPr>
                <w:rFonts w:ascii="Arial" w:hAnsi="Arial" w:cs="Arial"/>
              </w:rPr>
            </w:pPr>
          </w:p>
        </w:tc>
        <w:tc>
          <w:tcPr>
            <w:tcW w:w="149" w:type="dxa"/>
          </w:tcPr>
          <w:p w14:paraId="611344F3" w14:textId="77777777" w:rsidR="00732F94" w:rsidRPr="001C4737" w:rsidRDefault="00732F94" w:rsidP="00394668">
            <w:pPr>
              <w:pStyle w:val="EmptyCellLayoutStyle"/>
              <w:spacing w:after="0" w:line="240" w:lineRule="auto"/>
              <w:rPr>
                <w:rFonts w:ascii="Arial" w:hAnsi="Arial" w:cs="Arial"/>
              </w:rPr>
            </w:pPr>
          </w:p>
        </w:tc>
      </w:tr>
    </w:tbl>
    <w:p w14:paraId="7B20F485" w14:textId="77777777" w:rsidR="00732F94" w:rsidRPr="001C4737" w:rsidRDefault="00732F94" w:rsidP="00732F94">
      <w:pPr>
        <w:spacing w:after="0" w:line="240" w:lineRule="auto"/>
        <w:rPr>
          <w:rFonts w:cs="Arial"/>
        </w:rPr>
      </w:pPr>
    </w:p>
    <w:p w14:paraId="3A519F7B"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utilizzo di memoria nel server (GB)</w:t>
      </w:r>
    </w:p>
    <w:p w14:paraId="6860139D"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l'utilizzo di memoria totale in gigabyte nel server in cui si trova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0AFB7CF4" w14:textId="77777777" w:rsidTr="00394668">
        <w:trPr>
          <w:trHeight w:val="54"/>
        </w:trPr>
        <w:tc>
          <w:tcPr>
            <w:tcW w:w="54" w:type="dxa"/>
          </w:tcPr>
          <w:p w14:paraId="48DD5762"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E6E3346" w14:textId="77777777" w:rsidR="00732F94" w:rsidRPr="001C4737" w:rsidRDefault="00732F94" w:rsidP="00394668">
            <w:pPr>
              <w:pStyle w:val="EmptyCellLayoutStyle"/>
              <w:spacing w:after="0" w:line="240" w:lineRule="auto"/>
              <w:rPr>
                <w:rFonts w:ascii="Arial" w:hAnsi="Arial" w:cs="Arial"/>
              </w:rPr>
            </w:pPr>
          </w:p>
        </w:tc>
        <w:tc>
          <w:tcPr>
            <w:tcW w:w="149" w:type="dxa"/>
          </w:tcPr>
          <w:p w14:paraId="14B1FB1E" w14:textId="77777777" w:rsidR="00732F94" w:rsidRPr="001C4737" w:rsidRDefault="00732F94" w:rsidP="00394668">
            <w:pPr>
              <w:pStyle w:val="EmptyCellLayoutStyle"/>
              <w:spacing w:after="0" w:line="240" w:lineRule="auto"/>
              <w:rPr>
                <w:rFonts w:ascii="Arial" w:hAnsi="Arial" w:cs="Arial"/>
              </w:rPr>
            </w:pPr>
          </w:p>
        </w:tc>
      </w:tr>
      <w:tr w:rsidR="00732F94" w:rsidRPr="001C4737" w14:paraId="6337E372" w14:textId="77777777" w:rsidTr="00394668">
        <w:tc>
          <w:tcPr>
            <w:tcW w:w="54" w:type="dxa"/>
          </w:tcPr>
          <w:p w14:paraId="6CF541F4"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341E325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F01904"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C6D2A"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F4E5BC"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6AD88F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E13AB"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5355A"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C9A4F"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610F5A2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BFA66"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1D0EE"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904F0"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1C1EB8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28ABF"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18F89"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C65EC"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16E8E78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D73D7"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F544"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B1CB3" w14:textId="77777777" w:rsidR="00732F94" w:rsidRPr="001C4737" w:rsidRDefault="00732F94" w:rsidP="00394668">
                  <w:pPr>
                    <w:spacing w:after="0" w:line="240" w:lineRule="auto"/>
                    <w:rPr>
                      <w:rFonts w:cs="Arial"/>
                    </w:rPr>
                  </w:pPr>
                </w:p>
              </w:tc>
            </w:tr>
            <w:tr w:rsidR="00732F94" w:rsidRPr="001C4737" w14:paraId="71939FE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7F4FA"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4DCBC0"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E4FAE"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476A24A7" w14:textId="77777777" w:rsidR="00732F94" w:rsidRPr="001C4737" w:rsidRDefault="00732F94" w:rsidP="00394668">
            <w:pPr>
              <w:spacing w:after="0" w:line="240" w:lineRule="auto"/>
              <w:rPr>
                <w:rFonts w:cs="Arial"/>
              </w:rPr>
            </w:pPr>
          </w:p>
        </w:tc>
        <w:tc>
          <w:tcPr>
            <w:tcW w:w="149" w:type="dxa"/>
          </w:tcPr>
          <w:p w14:paraId="4E0CFC4D" w14:textId="77777777" w:rsidR="00732F94" w:rsidRPr="001C4737" w:rsidRDefault="00732F94" w:rsidP="00394668">
            <w:pPr>
              <w:pStyle w:val="EmptyCellLayoutStyle"/>
              <w:spacing w:after="0" w:line="240" w:lineRule="auto"/>
              <w:rPr>
                <w:rFonts w:ascii="Arial" w:hAnsi="Arial" w:cs="Arial"/>
              </w:rPr>
            </w:pPr>
          </w:p>
        </w:tc>
      </w:tr>
      <w:tr w:rsidR="00732F94" w:rsidRPr="001C4737" w14:paraId="3ED0F7B4" w14:textId="77777777" w:rsidTr="00394668">
        <w:trPr>
          <w:trHeight w:val="80"/>
        </w:trPr>
        <w:tc>
          <w:tcPr>
            <w:tcW w:w="54" w:type="dxa"/>
          </w:tcPr>
          <w:p w14:paraId="721D8592"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19A2739" w14:textId="77777777" w:rsidR="00732F94" w:rsidRPr="001C4737" w:rsidRDefault="00732F94" w:rsidP="00394668">
            <w:pPr>
              <w:pStyle w:val="EmptyCellLayoutStyle"/>
              <w:spacing w:after="0" w:line="240" w:lineRule="auto"/>
              <w:rPr>
                <w:rFonts w:ascii="Arial" w:hAnsi="Arial" w:cs="Arial"/>
              </w:rPr>
            </w:pPr>
          </w:p>
        </w:tc>
        <w:tc>
          <w:tcPr>
            <w:tcW w:w="149" w:type="dxa"/>
          </w:tcPr>
          <w:p w14:paraId="41DFB935" w14:textId="77777777" w:rsidR="00732F94" w:rsidRPr="001C4737" w:rsidRDefault="00732F94" w:rsidP="00394668">
            <w:pPr>
              <w:pStyle w:val="EmptyCellLayoutStyle"/>
              <w:spacing w:after="0" w:line="240" w:lineRule="auto"/>
              <w:rPr>
                <w:rFonts w:ascii="Arial" w:hAnsi="Arial" w:cs="Arial"/>
              </w:rPr>
            </w:pPr>
          </w:p>
        </w:tc>
      </w:tr>
    </w:tbl>
    <w:p w14:paraId="71BB78DF" w14:textId="77777777" w:rsidR="00732F94" w:rsidRPr="001C4737" w:rsidRDefault="00732F94" w:rsidP="00732F94">
      <w:pPr>
        <w:spacing w:after="0" w:line="240" w:lineRule="auto"/>
        <w:rPr>
          <w:rFonts w:cs="Arial"/>
        </w:rPr>
      </w:pPr>
    </w:p>
    <w:p w14:paraId="401903F7"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righe di query motore di archiviazione inviate al secondo</w:t>
      </w:r>
    </w:p>
    <w:p w14:paraId="1AB9E570"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velocità di invio delle righe dal server ai client.</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13E1C75C" w14:textId="77777777" w:rsidTr="00394668">
        <w:trPr>
          <w:trHeight w:val="54"/>
        </w:trPr>
        <w:tc>
          <w:tcPr>
            <w:tcW w:w="54" w:type="dxa"/>
          </w:tcPr>
          <w:p w14:paraId="68A3B0D5"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AC3CF97" w14:textId="77777777" w:rsidR="00732F94" w:rsidRPr="001C4737" w:rsidRDefault="00732F94" w:rsidP="00394668">
            <w:pPr>
              <w:pStyle w:val="EmptyCellLayoutStyle"/>
              <w:spacing w:after="0" w:line="240" w:lineRule="auto"/>
              <w:rPr>
                <w:rFonts w:ascii="Arial" w:hAnsi="Arial" w:cs="Arial"/>
              </w:rPr>
            </w:pPr>
          </w:p>
        </w:tc>
        <w:tc>
          <w:tcPr>
            <w:tcW w:w="149" w:type="dxa"/>
          </w:tcPr>
          <w:p w14:paraId="74FFC97D" w14:textId="77777777" w:rsidR="00732F94" w:rsidRPr="001C4737" w:rsidRDefault="00732F94" w:rsidP="00394668">
            <w:pPr>
              <w:pStyle w:val="EmptyCellLayoutStyle"/>
              <w:spacing w:after="0" w:line="240" w:lineRule="auto"/>
              <w:rPr>
                <w:rFonts w:ascii="Arial" w:hAnsi="Arial" w:cs="Arial"/>
              </w:rPr>
            </w:pPr>
          </w:p>
        </w:tc>
      </w:tr>
      <w:tr w:rsidR="00732F94" w:rsidRPr="001C4737" w14:paraId="372D7F73" w14:textId="77777777" w:rsidTr="00394668">
        <w:tc>
          <w:tcPr>
            <w:tcW w:w="54" w:type="dxa"/>
          </w:tcPr>
          <w:p w14:paraId="57A9CD24"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5118EF4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FCB2D"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242CE"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19C14A"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2D8621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13863"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CF884"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6D5E4"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89EBA9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72900"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CC463"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6C635"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19F5C6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91CCD"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2DE89"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FDD34"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5709A36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E943F"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9EEE3"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E1E34" w14:textId="77777777" w:rsidR="00732F94" w:rsidRPr="001C4737" w:rsidRDefault="00732F94" w:rsidP="00394668">
                  <w:pPr>
                    <w:spacing w:after="0" w:line="240" w:lineRule="auto"/>
                    <w:rPr>
                      <w:rFonts w:cs="Arial"/>
                    </w:rPr>
                  </w:pPr>
                </w:p>
              </w:tc>
            </w:tr>
            <w:tr w:rsidR="00732F94" w:rsidRPr="001C4737" w14:paraId="478496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DAF0F"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19EBB"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F31BF6"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4498B458" w14:textId="77777777" w:rsidR="00732F94" w:rsidRPr="001C4737" w:rsidRDefault="00732F94" w:rsidP="00394668">
            <w:pPr>
              <w:spacing w:after="0" w:line="240" w:lineRule="auto"/>
              <w:rPr>
                <w:rFonts w:cs="Arial"/>
              </w:rPr>
            </w:pPr>
          </w:p>
        </w:tc>
        <w:tc>
          <w:tcPr>
            <w:tcW w:w="149" w:type="dxa"/>
          </w:tcPr>
          <w:p w14:paraId="314B7753" w14:textId="77777777" w:rsidR="00732F94" w:rsidRPr="001C4737" w:rsidRDefault="00732F94" w:rsidP="00394668">
            <w:pPr>
              <w:pStyle w:val="EmptyCellLayoutStyle"/>
              <w:spacing w:after="0" w:line="240" w:lineRule="auto"/>
              <w:rPr>
                <w:rFonts w:ascii="Arial" w:hAnsi="Arial" w:cs="Arial"/>
              </w:rPr>
            </w:pPr>
          </w:p>
        </w:tc>
      </w:tr>
      <w:tr w:rsidR="00732F94" w:rsidRPr="001C4737" w14:paraId="0141D2C3" w14:textId="77777777" w:rsidTr="00394668">
        <w:trPr>
          <w:trHeight w:val="80"/>
        </w:trPr>
        <w:tc>
          <w:tcPr>
            <w:tcW w:w="54" w:type="dxa"/>
          </w:tcPr>
          <w:p w14:paraId="677F1F83"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2E8E266" w14:textId="77777777" w:rsidR="00732F94" w:rsidRPr="001C4737" w:rsidRDefault="00732F94" w:rsidP="00394668">
            <w:pPr>
              <w:pStyle w:val="EmptyCellLayoutStyle"/>
              <w:spacing w:after="0" w:line="240" w:lineRule="auto"/>
              <w:rPr>
                <w:rFonts w:ascii="Arial" w:hAnsi="Arial" w:cs="Arial"/>
              </w:rPr>
            </w:pPr>
          </w:p>
        </w:tc>
        <w:tc>
          <w:tcPr>
            <w:tcW w:w="149" w:type="dxa"/>
          </w:tcPr>
          <w:p w14:paraId="0B42158F" w14:textId="77777777" w:rsidR="00732F94" w:rsidRPr="001C4737" w:rsidRDefault="00732F94" w:rsidP="00394668">
            <w:pPr>
              <w:pStyle w:val="EmptyCellLayoutStyle"/>
              <w:spacing w:after="0" w:line="240" w:lineRule="auto"/>
              <w:rPr>
                <w:rFonts w:ascii="Arial" w:hAnsi="Arial" w:cs="Arial"/>
              </w:rPr>
            </w:pPr>
          </w:p>
        </w:tc>
      </w:tr>
    </w:tbl>
    <w:p w14:paraId="553F4513" w14:textId="77777777" w:rsidR="00732F94" w:rsidRPr="001C4737" w:rsidRDefault="00732F94" w:rsidP="00732F94">
      <w:pPr>
        <w:spacing w:after="0" w:line="240" w:lineRule="auto"/>
        <w:rPr>
          <w:rFonts w:cs="Arial"/>
        </w:rPr>
      </w:pPr>
    </w:p>
    <w:p w14:paraId="7749D99E"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memoria dell'istanza (GB)</w:t>
      </w:r>
    </w:p>
    <w:p w14:paraId="672E8765"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totali in gigabyte della memoria allocata dall'istanza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4FA0CBFC" w14:textId="77777777" w:rsidTr="00394668">
        <w:trPr>
          <w:trHeight w:val="54"/>
        </w:trPr>
        <w:tc>
          <w:tcPr>
            <w:tcW w:w="54" w:type="dxa"/>
          </w:tcPr>
          <w:p w14:paraId="7F0D1769"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44822A9" w14:textId="77777777" w:rsidR="00732F94" w:rsidRPr="001C4737" w:rsidRDefault="00732F94" w:rsidP="00394668">
            <w:pPr>
              <w:pStyle w:val="EmptyCellLayoutStyle"/>
              <w:spacing w:after="0" w:line="240" w:lineRule="auto"/>
              <w:rPr>
                <w:rFonts w:ascii="Arial" w:hAnsi="Arial" w:cs="Arial"/>
              </w:rPr>
            </w:pPr>
          </w:p>
        </w:tc>
        <w:tc>
          <w:tcPr>
            <w:tcW w:w="149" w:type="dxa"/>
          </w:tcPr>
          <w:p w14:paraId="4E668FA0" w14:textId="77777777" w:rsidR="00732F94" w:rsidRPr="001C4737" w:rsidRDefault="00732F94" w:rsidP="00394668">
            <w:pPr>
              <w:pStyle w:val="EmptyCellLayoutStyle"/>
              <w:spacing w:after="0" w:line="240" w:lineRule="auto"/>
              <w:rPr>
                <w:rFonts w:ascii="Arial" w:hAnsi="Arial" w:cs="Arial"/>
              </w:rPr>
            </w:pPr>
          </w:p>
        </w:tc>
      </w:tr>
      <w:tr w:rsidR="00732F94" w:rsidRPr="001C4737" w14:paraId="5404B8A9" w14:textId="77777777" w:rsidTr="00394668">
        <w:tc>
          <w:tcPr>
            <w:tcW w:w="54" w:type="dxa"/>
          </w:tcPr>
          <w:p w14:paraId="66BE5ABC"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0CF70E8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ABD67C"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01402"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1C7D13"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3A6A35B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3074"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DCE4D"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012B3"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4471CD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C9643"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D52D1"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F0AE5"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577FF67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4BCCD"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BEB80"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65DFA"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5090D93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36D9"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B0EF5"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9849A" w14:textId="77777777" w:rsidR="00732F94" w:rsidRPr="001C4737" w:rsidRDefault="00732F94" w:rsidP="00394668">
                  <w:pPr>
                    <w:spacing w:after="0" w:line="240" w:lineRule="auto"/>
                    <w:rPr>
                      <w:rFonts w:cs="Arial"/>
                    </w:rPr>
                  </w:pPr>
                </w:p>
              </w:tc>
            </w:tr>
            <w:tr w:rsidR="00732F94" w:rsidRPr="001C4737" w14:paraId="33749A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EAFC6F"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E31127"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15F56A"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1B60CCC1" w14:textId="77777777" w:rsidR="00732F94" w:rsidRPr="001C4737" w:rsidRDefault="00732F94" w:rsidP="00394668">
            <w:pPr>
              <w:spacing w:after="0" w:line="240" w:lineRule="auto"/>
              <w:rPr>
                <w:rFonts w:cs="Arial"/>
              </w:rPr>
            </w:pPr>
          </w:p>
        </w:tc>
        <w:tc>
          <w:tcPr>
            <w:tcW w:w="149" w:type="dxa"/>
          </w:tcPr>
          <w:p w14:paraId="6B9BD344" w14:textId="77777777" w:rsidR="00732F94" w:rsidRPr="001C4737" w:rsidRDefault="00732F94" w:rsidP="00394668">
            <w:pPr>
              <w:pStyle w:val="EmptyCellLayoutStyle"/>
              <w:spacing w:after="0" w:line="240" w:lineRule="auto"/>
              <w:rPr>
                <w:rFonts w:ascii="Arial" w:hAnsi="Arial" w:cs="Arial"/>
              </w:rPr>
            </w:pPr>
          </w:p>
        </w:tc>
      </w:tr>
      <w:tr w:rsidR="00732F94" w:rsidRPr="001C4737" w14:paraId="16C0BAA4" w14:textId="77777777" w:rsidTr="00394668">
        <w:trPr>
          <w:trHeight w:val="80"/>
        </w:trPr>
        <w:tc>
          <w:tcPr>
            <w:tcW w:w="54" w:type="dxa"/>
          </w:tcPr>
          <w:p w14:paraId="542D0708"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E739D5D" w14:textId="77777777" w:rsidR="00732F94" w:rsidRPr="001C4737" w:rsidRDefault="00732F94" w:rsidP="00394668">
            <w:pPr>
              <w:pStyle w:val="EmptyCellLayoutStyle"/>
              <w:spacing w:after="0" w:line="240" w:lineRule="auto"/>
              <w:rPr>
                <w:rFonts w:ascii="Arial" w:hAnsi="Arial" w:cs="Arial"/>
              </w:rPr>
            </w:pPr>
          </w:p>
        </w:tc>
        <w:tc>
          <w:tcPr>
            <w:tcW w:w="149" w:type="dxa"/>
          </w:tcPr>
          <w:p w14:paraId="1468E25D" w14:textId="77777777" w:rsidR="00732F94" w:rsidRPr="001C4737" w:rsidRDefault="00732F94" w:rsidP="00394668">
            <w:pPr>
              <w:pStyle w:val="EmptyCellLayoutStyle"/>
              <w:spacing w:after="0" w:line="240" w:lineRule="auto"/>
              <w:rPr>
                <w:rFonts w:ascii="Arial" w:hAnsi="Arial" w:cs="Arial"/>
              </w:rPr>
            </w:pPr>
          </w:p>
        </w:tc>
      </w:tr>
    </w:tbl>
    <w:p w14:paraId="7AC4E989" w14:textId="77777777" w:rsidR="00732F94" w:rsidRPr="001C4737" w:rsidRDefault="00732F94" w:rsidP="00732F94">
      <w:pPr>
        <w:spacing w:after="0" w:line="240" w:lineRule="auto"/>
        <w:rPr>
          <w:rFonts w:cs="Arial"/>
        </w:rPr>
      </w:pPr>
    </w:p>
    <w:p w14:paraId="6F40234E"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lastRenderedPageBreak/>
        <w:t>SSAS 2008: eliminazioni dalla cache al secondo</w:t>
      </w:r>
    </w:p>
    <w:p w14:paraId="0A974EF7"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frequenza delle eliminazioni dalla cache in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5C10BB88" w14:textId="77777777" w:rsidTr="00394668">
        <w:trPr>
          <w:trHeight w:val="54"/>
        </w:trPr>
        <w:tc>
          <w:tcPr>
            <w:tcW w:w="54" w:type="dxa"/>
          </w:tcPr>
          <w:p w14:paraId="69BD154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5E6EDF6" w14:textId="77777777" w:rsidR="00732F94" w:rsidRPr="001C4737" w:rsidRDefault="00732F94" w:rsidP="00394668">
            <w:pPr>
              <w:pStyle w:val="EmptyCellLayoutStyle"/>
              <w:spacing w:after="0" w:line="240" w:lineRule="auto"/>
              <w:rPr>
                <w:rFonts w:ascii="Arial" w:hAnsi="Arial" w:cs="Arial"/>
              </w:rPr>
            </w:pPr>
          </w:p>
        </w:tc>
        <w:tc>
          <w:tcPr>
            <w:tcW w:w="149" w:type="dxa"/>
          </w:tcPr>
          <w:p w14:paraId="5743B8AD" w14:textId="77777777" w:rsidR="00732F94" w:rsidRPr="001C4737" w:rsidRDefault="00732F94" w:rsidP="00394668">
            <w:pPr>
              <w:pStyle w:val="EmptyCellLayoutStyle"/>
              <w:spacing w:after="0" w:line="240" w:lineRule="auto"/>
              <w:rPr>
                <w:rFonts w:ascii="Arial" w:hAnsi="Arial" w:cs="Arial"/>
              </w:rPr>
            </w:pPr>
          </w:p>
        </w:tc>
      </w:tr>
      <w:tr w:rsidR="00732F94" w:rsidRPr="001C4737" w14:paraId="1FA3852E" w14:textId="77777777" w:rsidTr="00394668">
        <w:tc>
          <w:tcPr>
            <w:tcW w:w="54" w:type="dxa"/>
          </w:tcPr>
          <w:p w14:paraId="08F745D3"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3AB2BCE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3E54F8"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E731B"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29173"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7395B3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682E5"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8913C"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8A959"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7CA01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79639"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AF7FB"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8018C"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4B4C67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6A254"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E32AE"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AFF98"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1DF85A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9C761"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2A742"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F772B5" w14:textId="77777777" w:rsidR="00732F94" w:rsidRPr="001C4737" w:rsidRDefault="00732F94" w:rsidP="00394668">
                  <w:pPr>
                    <w:spacing w:after="0" w:line="240" w:lineRule="auto"/>
                    <w:rPr>
                      <w:rFonts w:cs="Arial"/>
                    </w:rPr>
                  </w:pPr>
                </w:p>
              </w:tc>
            </w:tr>
            <w:tr w:rsidR="00732F94" w:rsidRPr="001C4737" w14:paraId="6529FA2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5BF8A"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81EA72"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C0509"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166E290C" w14:textId="77777777" w:rsidR="00732F94" w:rsidRPr="001C4737" w:rsidRDefault="00732F94" w:rsidP="00394668">
            <w:pPr>
              <w:spacing w:after="0" w:line="240" w:lineRule="auto"/>
              <w:rPr>
                <w:rFonts w:cs="Arial"/>
              </w:rPr>
            </w:pPr>
          </w:p>
        </w:tc>
        <w:tc>
          <w:tcPr>
            <w:tcW w:w="149" w:type="dxa"/>
          </w:tcPr>
          <w:p w14:paraId="1B296F67" w14:textId="77777777" w:rsidR="00732F94" w:rsidRPr="001C4737" w:rsidRDefault="00732F94" w:rsidP="00394668">
            <w:pPr>
              <w:pStyle w:val="EmptyCellLayoutStyle"/>
              <w:spacing w:after="0" w:line="240" w:lineRule="auto"/>
              <w:rPr>
                <w:rFonts w:ascii="Arial" w:hAnsi="Arial" w:cs="Arial"/>
              </w:rPr>
            </w:pPr>
          </w:p>
        </w:tc>
      </w:tr>
      <w:tr w:rsidR="00732F94" w:rsidRPr="001C4737" w14:paraId="288250EF" w14:textId="77777777" w:rsidTr="00394668">
        <w:trPr>
          <w:trHeight w:val="80"/>
        </w:trPr>
        <w:tc>
          <w:tcPr>
            <w:tcW w:w="54" w:type="dxa"/>
          </w:tcPr>
          <w:p w14:paraId="5F39097B"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A2D905F" w14:textId="77777777" w:rsidR="00732F94" w:rsidRPr="001C4737" w:rsidRDefault="00732F94" w:rsidP="00394668">
            <w:pPr>
              <w:pStyle w:val="EmptyCellLayoutStyle"/>
              <w:spacing w:after="0" w:line="240" w:lineRule="auto"/>
              <w:rPr>
                <w:rFonts w:ascii="Arial" w:hAnsi="Arial" w:cs="Arial"/>
              </w:rPr>
            </w:pPr>
          </w:p>
        </w:tc>
        <w:tc>
          <w:tcPr>
            <w:tcW w:w="149" w:type="dxa"/>
          </w:tcPr>
          <w:p w14:paraId="31085A70" w14:textId="77777777" w:rsidR="00732F94" w:rsidRPr="001C4737" w:rsidRDefault="00732F94" w:rsidP="00394668">
            <w:pPr>
              <w:pStyle w:val="EmptyCellLayoutStyle"/>
              <w:spacing w:after="0" w:line="240" w:lineRule="auto"/>
              <w:rPr>
                <w:rFonts w:ascii="Arial" w:hAnsi="Arial" w:cs="Arial"/>
              </w:rPr>
            </w:pPr>
          </w:p>
        </w:tc>
      </w:tr>
    </w:tbl>
    <w:p w14:paraId="2A6796ED" w14:textId="77777777" w:rsidR="00732F94" w:rsidRPr="001C4737" w:rsidRDefault="00732F94" w:rsidP="00732F94">
      <w:pPr>
        <w:spacing w:after="0" w:line="240" w:lineRule="auto"/>
        <w:rPr>
          <w:rFonts w:cs="Arial"/>
        </w:rPr>
      </w:pPr>
    </w:p>
    <w:p w14:paraId="6315BB1E"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limite di memoria totale (GB)</w:t>
      </w:r>
    </w:p>
    <w:p w14:paraId="53B85081"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configurazione nell'istanza di SSAS per il limite di memoria totale in gigabyte.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3446592C" w14:textId="77777777" w:rsidTr="00394668">
        <w:trPr>
          <w:trHeight w:val="54"/>
        </w:trPr>
        <w:tc>
          <w:tcPr>
            <w:tcW w:w="54" w:type="dxa"/>
          </w:tcPr>
          <w:p w14:paraId="60F54033"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BACCE7A" w14:textId="77777777" w:rsidR="00732F94" w:rsidRPr="001C4737" w:rsidRDefault="00732F94" w:rsidP="00394668">
            <w:pPr>
              <w:pStyle w:val="EmptyCellLayoutStyle"/>
              <w:spacing w:after="0" w:line="240" w:lineRule="auto"/>
              <w:rPr>
                <w:rFonts w:ascii="Arial" w:hAnsi="Arial" w:cs="Arial"/>
              </w:rPr>
            </w:pPr>
          </w:p>
        </w:tc>
        <w:tc>
          <w:tcPr>
            <w:tcW w:w="149" w:type="dxa"/>
          </w:tcPr>
          <w:p w14:paraId="6F79F203" w14:textId="77777777" w:rsidR="00732F94" w:rsidRPr="001C4737" w:rsidRDefault="00732F94" w:rsidP="00394668">
            <w:pPr>
              <w:pStyle w:val="EmptyCellLayoutStyle"/>
              <w:spacing w:after="0" w:line="240" w:lineRule="auto"/>
              <w:rPr>
                <w:rFonts w:ascii="Arial" w:hAnsi="Arial" w:cs="Arial"/>
              </w:rPr>
            </w:pPr>
          </w:p>
        </w:tc>
      </w:tr>
      <w:tr w:rsidR="00732F94" w:rsidRPr="001C4737" w14:paraId="6B053949" w14:textId="77777777" w:rsidTr="00394668">
        <w:tc>
          <w:tcPr>
            <w:tcW w:w="54" w:type="dxa"/>
          </w:tcPr>
          <w:p w14:paraId="09D7BF09"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5505079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C86BC6"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B6AEB"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A160A3"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751E7C2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0CC13"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1D2C9"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059B5"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7E43DB3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DA056"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D7B0"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FB499C"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779B5E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E667D"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E8D38"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C85F1"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4ABD1F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C503D"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EFF9D"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10081" w14:textId="77777777" w:rsidR="00732F94" w:rsidRPr="001C4737" w:rsidRDefault="00732F94" w:rsidP="00394668">
                  <w:pPr>
                    <w:spacing w:after="0" w:line="240" w:lineRule="auto"/>
                    <w:rPr>
                      <w:rFonts w:cs="Arial"/>
                    </w:rPr>
                  </w:pPr>
                </w:p>
              </w:tc>
            </w:tr>
            <w:tr w:rsidR="00732F94" w:rsidRPr="001C4737" w14:paraId="32AB489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7C5AAB"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AF35DA"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B1BCF7"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700CA23E" w14:textId="77777777" w:rsidR="00732F94" w:rsidRPr="001C4737" w:rsidRDefault="00732F94" w:rsidP="00394668">
            <w:pPr>
              <w:spacing w:after="0" w:line="240" w:lineRule="auto"/>
              <w:rPr>
                <w:rFonts w:cs="Arial"/>
              </w:rPr>
            </w:pPr>
          </w:p>
        </w:tc>
        <w:tc>
          <w:tcPr>
            <w:tcW w:w="149" w:type="dxa"/>
          </w:tcPr>
          <w:p w14:paraId="2FB9191D" w14:textId="77777777" w:rsidR="00732F94" w:rsidRPr="001C4737" w:rsidRDefault="00732F94" w:rsidP="00394668">
            <w:pPr>
              <w:pStyle w:val="EmptyCellLayoutStyle"/>
              <w:spacing w:after="0" w:line="240" w:lineRule="auto"/>
              <w:rPr>
                <w:rFonts w:ascii="Arial" w:hAnsi="Arial" w:cs="Arial"/>
              </w:rPr>
            </w:pPr>
          </w:p>
        </w:tc>
      </w:tr>
      <w:tr w:rsidR="00732F94" w:rsidRPr="001C4737" w14:paraId="39C9DE7C" w14:textId="77777777" w:rsidTr="00394668">
        <w:trPr>
          <w:trHeight w:val="80"/>
        </w:trPr>
        <w:tc>
          <w:tcPr>
            <w:tcW w:w="54" w:type="dxa"/>
          </w:tcPr>
          <w:p w14:paraId="427397D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795B3F4" w14:textId="77777777" w:rsidR="00732F94" w:rsidRPr="001C4737" w:rsidRDefault="00732F94" w:rsidP="00394668">
            <w:pPr>
              <w:pStyle w:val="EmptyCellLayoutStyle"/>
              <w:spacing w:after="0" w:line="240" w:lineRule="auto"/>
              <w:rPr>
                <w:rFonts w:ascii="Arial" w:hAnsi="Arial" w:cs="Arial"/>
              </w:rPr>
            </w:pPr>
          </w:p>
        </w:tc>
        <w:tc>
          <w:tcPr>
            <w:tcW w:w="149" w:type="dxa"/>
          </w:tcPr>
          <w:p w14:paraId="75257A18" w14:textId="77777777" w:rsidR="00732F94" w:rsidRPr="001C4737" w:rsidRDefault="00732F94" w:rsidP="00394668">
            <w:pPr>
              <w:pStyle w:val="EmptyCellLayoutStyle"/>
              <w:spacing w:after="0" w:line="240" w:lineRule="auto"/>
              <w:rPr>
                <w:rFonts w:ascii="Arial" w:hAnsi="Arial" w:cs="Arial"/>
              </w:rPr>
            </w:pPr>
          </w:p>
        </w:tc>
      </w:tr>
    </w:tbl>
    <w:p w14:paraId="106906F4" w14:textId="77777777" w:rsidR="00732F94" w:rsidRPr="001C4737" w:rsidRDefault="00732F94" w:rsidP="00732F94">
      <w:pPr>
        <w:spacing w:after="0" w:line="240" w:lineRule="auto"/>
        <w:rPr>
          <w:rFonts w:cs="Arial"/>
        </w:rPr>
      </w:pPr>
    </w:p>
    <w:p w14:paraId="283C7231"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limite di memoria minimo (GB)</w:t>
      </w:r>
    </w:p>
    <w:p w14:paraId="31F59A71"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configurazione corrente del valore Limite di memoria minimo dell'istanza di SSAS in gigabyte.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77E9E5AE" w14:textId="77777777" w:rsidTr="00394668">
        <w:trPr>
          <w:trHeight w:val="54"/>
        </w:trPr>
        <w:tc>
          <w:tcPr>
            <w:tcW w:w="54" w:type="dxa"/>
          </w:tcPr>
          <w:p w14:paraId="3632B652"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2893663" w14:textId="77777777" w:rsidR="00732F94" w:rsidRPr="001C4737" w:rsidRDefault="00732F94" w:rsidP="00394668">
            <w:pPr>
              <w:pStyle w:val="EmptyCellLayoutStyle"/>
              <w:spacing w:after="0" w:line="240" w:lineRule="auto"/>
              <w:rPr>
                <w:rFonts w:ascii="Arial" w:hAnsi="Arial" w:cs="Arial"/>
              </w:rPr>
            </w:pPr>
          </w:p>
        </w:tc>
        <w:tc>
          <w:tcPr>
            <w:tcW w:w="149" w:type="dxa"/>
          </w:tcPr>
          <w:p w14:paraId="74F8628E" w14:textId="77777777" w:rsidR="00732F94" w:rsidRPr="001C4737" w:rsidRDefault="00732F94" w:rsidP="00394668">
            <w:pPr>
              <w:pStyle w:val="EmptyCellLayoutStyle"/>
              <w:spacing w:after="0" w:line="240" w:lineRule="auto"/>
              <w:rPr>
                <w:rFonts w:ascii="Arial" w:hAnsi="Arial" w:cs="Arial"/>
              </w:rPr>
            </w:pPr>
          </w:p>
        </w:tc>
      </w:tr>
      <w:tr w:rsidR="00732F94" w:rsidRPr="001C4737" w14:paraId="32F0FB16" w14:textId="77777777" w:rsidTr="00394668">
        <w:tc>
          <w:tcPr>
            <w:tcW w:w="54" w:type="dxa"/>
          </w:tcPr>
          <w:p w14:paraId="631D4D67"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22B6D37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2F58BC"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C08DB"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C640A"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6206C5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2B36"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8C30"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FD18C"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31776A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59A54"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E5D2F"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9B7A7"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38A3C8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BA163"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B2B87"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1CEB5"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4FECC5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EB82C"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C779B"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54674" w14:textId="77777777" w:rsidR="00732F94" w:rsidRPr="001C4737" w:rsidRDefault="00732F94" w:rsidP="00394668">
                  <w:pPr>
                    <w:spacing w:after="0" w:line="240" w:lineRule="auto"/>
                    <w:rPr>
                      <w:rFonts w:cs="Arial"/>
                    </w:rPr>
                  </w:pPr>
                </w:p>
              </w:tc>
            </w:tr>
            <w:tr w:rsidR="00732F94" w:rsidRPr="001C4737" w14:paraId="64FC727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60C48B"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0DF91"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6D73B3"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43BF3FC7" w14:textId="77777777" w:rsidR="00732F94" w:rsidRPr="001C4737" w:rsidRDefault="00732F94" w:rsidP="00394668">
            <w:pPr>
              <w:spacing w:after="0" w:line="240" w:lineRule="auto"/>
              <w:rPr>
                <w:rFonts w:cs="Arial"/>
              </w:rPr>
            </w:pPr>
          </w:p>
        </w:tc>
        <w:tc>
          <w:tcPr>
            <w:tcW w:w="149" w:type="dxa"/>
          </w:tcPr>
          <w:p w14:paraId="1AFE9042" w14:textId="77777777" w:rsidR="00732F94" w:rsidRPr="001C4737" w:rsidRDefault="00732F94" w:rsidP="00394668">
            <w:pPr>
              <w:pStyle w:val="EmptyCellLayoutStyle"/>
              <w:spacing w:after="0" w:line="240" w:lineRule="auto"/>
              <w:rPr>
                <w:rFonts w:ascii="Arial" w:hAnsi="Arial" w:cs="Arial"/>
              </w:rPr>
            </w:pPr>
          </w:p>
        </w:tc>
      </w:tr>
      <w:tr w:rsidR="00732F94" w:rsidRPr="001C4737" w14:paraId="753D5B3A" w14:textId="77777777" w:rsidTr="00394668">
        <w:trPr>
          <w:trHeight w:val="80"/>
        </w:trPr>
        <w:tc>
          <w:tcPr>
            <w:tcW w:w="54" w:type="dxa"/>
          </w:tcPr>
          <w:p w14:paraId="61DD3CED"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F774A4D" w14:textId="77777777" w:rsidR="00732F94" w:rsidRPr="001C4737" w:rsidRDefault="00732F94" w:rsidP="00394668">
            <w:pPr>
              <w:pStyle w:val="EmptyCellLayoutStyle"/>
              <w:spacing w:after="0" w:line="240" w:lineRule="auto"/>
              <w:rPr>
                <w:rFonts w:ascii="Arial" w:hAnsi="Arial" w:cs="Arial"/>
              </w:rPr>
            </w:pPr>
          </w:p>
        </w:tc>
        <w:tc>
          <w:tcPr>
            <w:tcW w:w="149" w:type="dxa"/>
          </w:tcPr>
          <w:p w14:paraId="1E6A75FE" w14:textId="77777777" w:rsidR="00732F94" w:rsidRPr="001C4737" w:rsidRDefault="00732F94" w:rsidP="00394668">
            <w:pPr>
              <w:pStyle w:val="EmptyCellLayoutStyle"/>
              <w:spacing w:after="0" w:line="240" w:lineRule="auto"/>
              <w:rPr>
                <w:rFonts w:ascii="Arial" w:hAnsi="Arial" w:cs="Arial"/>
              </w:rPr>
            </w:pPr>
          </w:p>
        </w:tc>
      </w:tr>
    </w:tbl>
    <w:p w14:paraId="4DE1A4A0" w14:textId="77777777" w:rsidR="00732F94" w:rsidRPr="001C4737" w:rsidRDefault="00732F94" w:rsidP="00732F94">
      <w:pPr>
        <w:spacing w:after="0" w:line="240" w:lineRule="auto"/>
        <w:rPr>
          <w:rFonts w:cs="Arial"/>
        </w:rPr>
      </w:pPr>
    </w:p>
    <w:p w14:paraId="64755EF9"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spazio usato nell'unità (GB)</w:t>
      </w:r>
    </w:p>
    <w:p w14:paraId="05C94FED"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quantità totale di spazio usato sul disco in cui si trova la directory dati per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07593BE7" w14:textId="77777777" w:rsidTr="00394668">
        <w:trPr>
          <w:trHeight w:val="54"/>
        </w:trPr>
        <w:tc>
          <w:tcPr>
            <w:tcW w:w="54" w:type="dxa"/>
          </w:tcPr>
          <w:p w14:paraId="170BE5EE"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E80A318" w14:textId="77777777" w:rsidR="00732F94" w:rsidRPr="001C4737" w:rsidRDefault="00732F94" w:rsidP="00394668">
            <w:pPr>
              <w:pStyle w:val="EmptyCellLayoutStyle"/>
              <w:spacing w:after="0" w:line="240" w:lineRule="auto"/>
              <w:rPr>
                <w:rFonts w:ascii="Arial" w:hAnsi="Arial" w:cs="Arial"/>
              </w:rPr>
            </w:pPr>
          </w:p>
        </w:tc>
        <w:tc>
          <w:tcPr>
            <w:tcW w:w="149" w:type="dxa"/>
          </w:tcPr>
          <w:p w14:paraId="67FD9C12" w14:textId="77777777" w:rsidR="00732F94" w:rsidRPr="001C4737" w:rsidRDefault="00732F94" w:rsidP="00394668">
            <w:pPr>
              <w:pStyle w:val="EmptyCellLayoutStyle"/>
              <w:spacing w:after="0" w:line="240" w:lineRule="auto"/>
              <w:rPr>
                <w:rFonts w:ascii="Arial" w:hAnsi="Arial" w:cs="Arial"/>
              </w:rPr>
            </w:pPr>
          </w:p>
        </w:tc>
      </w:tr>
      <w:tr w:rsidR="00732F94" w:rsidRPr="001C4737" w14:paraId="4468C07A" w14:textId="77777777" w:rsidTr="00394668">
        <w:tc>
          <w:tcPr>
            <w:tcW w:w="54" w:type="dxa"/>
          </w:tcPr>
          <w:p w14:paraId="055BCCD6"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6E10AB6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CDDEE6"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ECD706"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01E73C"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216DFE8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CA0FB"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87BBF"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041EE"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3F3D1E5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A94A8"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59E10"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DAC06"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1ECB2B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210B4"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79118"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63F68"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273E238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6B2AE"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1B791"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C2758" w14:textId="77777777" w:rsidR="00732F94" w:rsidRPr="001C4737" w:rsidRDefault="00732F94" w:rsidP="00394668">
                  <w:pPr>
                    <w:spacing w:after="0" w:line="240" w:lineRule="auto"/>
                    <w:rPr>
                      <w:rFonts w:cs="Arial"/>
                    </w:rPr>
                  </w:pPr>
                </w:p>
              </w:tc>
            </w:tr>
            <w:tr w:rsidR="00732F94" w:rsidRPr="001C4737" w14:paraId="1F9A5E7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E4B8C0"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9049A9"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69CCD"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00269456" w14:textId="77777777" w:rsidR="00732F94" w:rsidRPr="001C4737" w:rsidRDefault="00732F94" w:rsidP="00394668">
            <w:pPr>
              <w:spacing w:after="0" w:line="240" w:lineRule="auto"/>
              <w:rPr>
                <w:rFonts w:cs="Arial"/>
              </w:rPr>
            </w:pPr>
          </w:p>
        </w:tc>
        <w:tc>
          <w:tcPr>
            <w:tcW w:w="149" w:type="dxa"/>
          </w:tcPr>
          <w:p w14:paraId="631554F2" w14:textId="77777777" w:rsidR="00732F94" w:rsidRPr="001C4737" w:rsidRDefault="00732F94" w:rsidP="00394668">
            <w:pPr>
              <w:pStyle w:val="EmptyCellLayoutStyle"/>
              <w:spacing w:after="0" w:line="240" w:lineRule="auto"/>
              <w:rPr>
                <w:rFonts w:ascii="Arial" w:hAnsi="Arial" w:cs="Arial"/>
              </w:rPr>
            </w:pPr>
          </w:p>
        </w:tc>
      </w:tr>
      <w:tr w:rsidR="00732F94" w:rsidRPr="001C4737" w14:paraId="5A4A2F7C" w14:textId="77777777" w:rsidTr="00394668">
        <w:trPr>
          <w:trHeight w:val="80"/>
        </w:trPr>
        <w:tc>
          <w:tcPr>
            <w:tcW w:w="54" w:type="dxa"/>
          </w:tcPr>
          <w:p w14:paraId="01ACD427"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E5388C0" w14:textId="77777777" w:rsidR="00732F94" w:rsidRPr="001C4737" w:rsidRDefault="00732F94" w:rsidP="00394668">
            <w:pPr>
              <w:pStyle w:val="EmptyCellLayoutStyle"/>
              <w:spacing w:after="0" w:line="240" w:lineRule="auto"/>
              <w:rPr>
                <w:rFonts w:ascii="Arial" w:hAnsi="Arial" w:cs="Arial"/>
              </w:rPr>
            </w:pPr>
          </w:p>
        </w:tc>
        <w:tc>
          <w:tcPr>
            <w:tcW w:w="149" w:type="dxa"/>
          </w:tcPr>
          <w:p w14:paraId="45B20A83" w14:textId="77777777" w:rsidR="00732F94" w:rsidRPr="001C4737" w:rsidRDefault="00732F94" w:rsidP="00394668">
            <w:pPr>
              <w:pStyle w:val="EmptyCellLayoutStyle"/>
              <w:spacing w:after="0" w:line="240" w:lineRule="auto"/>
              <w:rPr>
                <w:rFonts w:ascii="Arial" w:hAnsi="Arial" w:cs="Arial"/>
              </w:rPr>
            </w:pPr>
          </w:p>
        </w:tc>
      </w:tr>
    </w:tbl>
    <w:p w14:paraId="6B0C9777" w14:textId="77777777" w:rsidR="00732F94" w:rsidRPr="001C4737" w:rsidRDefault="00732F94" w:rsidP="00732F94">
      <w:pPr>
        <w:spacing w:after="0" w:line="240" w:lineRule="auto"/>
        <w:rPr>
          <w:rFonts w:cs="Arial"/>
        </w:rPr>
      </w:pPr>
    </w:p>
    <w:p w14:paraId="5D1B8DE4" w14:textId="77777777" w:rsidR="00732F94" w:rsidRPr="001C4737" w:rsidRDefault="00732F94" w:rsidP="00732F94">
      <w:pPr>
        <w:pStyle w:val="Heading2"/>
        <w:rPr>
          <w:rFonts w:cs="Arial"/>
        </w:rPr>
      </w:pPr>
      <w:bookmarkStart w:id="65" w:name="_Toc469571846"/>
      <w:r w:rsidRPr="001C4737">
        <w:rPr>
          <w:rFonts w:cs="Arial"/>
          <w:lang w:bidi="it-IT"/>
        </w:rPr>
        <w:t>Database multidimensionale di SSAS 2008</w:t>
      </w:r>
      <w:bookmarkEnd w:id="65"/>
    </w:p>
    <w:p w14:paraId="051F3FC5" w14:textId="77777777" w:rsidR="00732F94" w:rsidRPr="001C4737" w:rsidRDefault="00732F94" w:rsidP="00732F94">
      <w:pPr>
        <w:spacing w:after="0" w:line="240" w:lineRule="auto"/>
        <w:rPr>
          <w:rFonts w:cs="Arial"/>
        </w:rPr>
      </w:pPr>
      <w:r w:rsidRPr="001C4737">
        <w:rPr>
          <w:rFonts w:eastAsia="Arial" w:cs="Arial"/>
          <w:color w:val="000000"/>
          <w:lang w:bidi="it-IT"/>
        </w:rPr>
        <w:t>Database multidimensionale di SSAS 2008</w:t>
      </w:r>
    </w:p>
    <w:p w14:paraId="1ADE172D" w14:textId="77777777" w:rsidR="00732F94" w:rsidRPr="001C4737" w:rsidRDefault="00732F94" w:rsidP="008B20A8">
      <w:pPr>
        <w:pStyle w:val="Heading3"/>
        <w:rPr>
          <w:rFonts w:cs="Arial"/>
        </w:rPr>
      </w:pPr>
      <w:bookmarkStart w:id="66" w:name="_Toc469571847"/>
      <w:r w:rsidRPr="001C4737">
        <w:rPr>
          <w:rFonts w:cs="Arial"/>
          <w:lang w:bidi="it-IT"/>
        </w:rPr>
        <w:t>Database multidimensionale di SSAS 2008: individuazioni</w:t>
      </w:r>
      <w:bookmarkEnd w:id="66"/>
    </w:p>
    <w:p w14:paraId="552BCC13"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Individuazione database multidimensionale di SSAS 2008</w:t>
      </w:r>
    </w:p>
    <w:p w14:paraId="0C40CD9F" w14:textId="77777777" w:rsidR="00732F94" w:rsidRPr="001C4737" w:rsidRDefault="00732F94" w:rsidP="00732F94">
      <w:pPr>
        <w:spacing w:after="0" w:line="240" w:lineRule="auto"/>
        <w:rPr>
          <w:rFonts w:cs="Arial"/>
        </w:rPr>
      </w:pPr>
      <w:r w:rsidRPr="001C4737">
        <w:rPr>
          <w:rFonts w:eastAsia="Arial" w:cs="Arial"/>
          <w:color w:val="000000"/>
          <w:lang w:bidi="it-IT"/>
        </w:rPr>
        <w:t>Il processo di individuazione oggetti individua tutti i database di un'istanza di Microsoft SQL Server 2008 Analysis Services, modalità multidimensionale.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57BEEB47" w14:textId="77777777" w:rsidTr="00394668">
        <w:trPr>
          <w:trHeight w:val="54"/>
        </w:trPr>
        <w:tc>
          <w:tcPr>
            <w:tcW w:w="54" w:type="dxa"/>
          </w:tcPr>
          <w:p w14:paraId="2D1D02A3" w14:textId="77777777" w:rsidR="00732F94" w:rsidRPr="001C4737" w:rsidRDefault="00732F94" w:rsidP="00394668">
            <w:pPr>
              <w:pStyle w:val="EmptyCellLayoutStyle"/>
              <w:spacing w:after="0" w:line="240" w:lineRule="auto"/>
              <w:rPr>
                <w:rFonts w:ascii="Arial" w:hAnsi="Arial" w:cs="Arial"/>
              </w:rPr>
            </w:pPr>
          </w:p>
        </w:tc>
        <w:tc>
          <w:tcPr>
            <w:tcW w:w="10395" w:type="dxa"/>
          </w:tcPr>
          <w:p w14:paraId="4CFAF1B1" w14:textId="77777777" w:rsidR="00732F94" w:rsidRPr="001C4737" w:rsidRDefault="00732F94" w:rsidP="00394668">
            <w:pPr>
              <w:pStyle w:val="EmptyCellLayoutStyle"/>
              <w:spacing w:after="0" w:line="240" w:lineRule="auto"/>
              <w:rPr>
                <w:rFonts w:ascii="Arial" w:hAnsi="Arial" w:cs="Arial"/>
              </w:rPr>
            </w:pPr>
          </w:p>
        </w:tc>
        <w:tc>
          <w:tcPr>
            <w:tcW w:w="149" w:type="dxa"/>
          </w:tcPr>
          <w:p w14:paraId="52170245" w14:textId="77777777" w:rsidR="00732F94" w:rsidRPr="001C4737" w:rsidRDefault="00732F94" w:rsidP="00394668">
            <w:pPr>
              <w:pStyle w:val="EmptyCellLayoutStyle"/>
              <w:spacing w:after="0" w:line="240" w:lineRule="auto"/>
              <w:rPr>
                <w:rFonts w:ascii="Arial" w:hAnsi="Arial" w:cs="Arial"/>
              </w:rPr>
            </w:pPr>
          </w:p>
        </w:tc>
      </w:tr>
      <w:tr w:rsidR="00732F94" w:rsidRPr="001C4737" w14:paraId="18862E8F" w14:textId="77777777" w:rsidTr="00394668">
        <w:tc>
          <w:tcPr>
            <w:tcW w:w="54" w:type="dxa"/>
          </w:tcPr>
          <w:p w14:paraId="5254F74E"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494D1C5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A0567C"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22A325"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9A2F3"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0313C6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439AD"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56B0E"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8BD51"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716B4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C991A"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A3558"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D329B" w14:textId="77777777" w:rsidR="00732F94" w:rsidRPr="001C4737" w:rsidRDefault="00732F94" w:rsidP="00394668">
                  <w:pPr>
                    <w:spacing w:after="0" w:line="240" w:lineRule="auto"/>
                    <w:rPr>
                      <w:rFonts w:cs="Arial"/>
                    </w:rPr>
                  </w:pPr>
                  <w:r w:rsidRPr="001C4737">
                    <w:rPr>
                      <w:rFonts w:eastAsia="Arial" w:cs="Arial"/>
                      <w:color w:val="000000"/>
                      <w:lang w:bidi="it-IT"/>
                    </w:rPr>
                    <w:t>14400</w:t>
                  </w:r>
                </w:p>
              </w:tc>
            </w:tr>
            <w:tr w:rsidR="00732F94" w:rsidRPr="001C4737" w14:paraId="41D0C9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88D55"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2C42F"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ACEB6E" w14:textId="77777777" w:rsidR="00732F94" w:rsidRPr="001C4737" w:rsidRDefault="00732F94" w:rsidP="00394668">
                  <w:pPr>
                    <w:spacing w:after="0" w:line="240" w:lineRule="auto"/>
                    <w:rPr>
                      <w:rFonts w:cs="Arial"/>
                    </w:rPr>
                  </w:pPr>
                </w:p>
              </w:tc>
            </w:tr>
            <w:tr w:rsidR="00732F94" w:rsidRPr="001C4737" w14:paraId="177B506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2CAF9"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15D18"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8D22C2"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70C971A3" w14:textId="77777777" w:rsidR="00732F94" w:rsidRPr="001C4737" w:rsidRDefault="00732F94" w:rsidP="00394668">
            <w:pPr>
              <w:spacing w:after="0" w:line="240" w:lineRule="auto"/>
              <w:rPr>
                <w:rFonts w:cs="Arial"/>
              </w:rPr>
            </w:pPr>
          </w:p>
        </w:tc>
        <w:tc>
          <w:tcPr>
            <w:tcW w:w="149" w:type="dxa"/>
          </w:tcPr>
          <w:p w14:paraId="7B1966B5" w14:textId="77777777" w:rsidR="00732F94" w:rsidRPr="001C4737" w:rsidRDefault="00732F94" w:rsidP="00394668">
            <w:pPr>
              <w:pStyle w:val="EmptyCellLayoutStyle"/>
              <w:spacing w:after="0" w:line="240" w:lineRule="auto"/>
              <w:rPr>
                <w:rFonts w:ascii="Arial" w:hAnsi="Arial" w:cs="Arial"/>
              </w:rPr>
            </w:pPr>
          </w:p>
        </w:tc>
      </w:tr>
      <w:tr w:rsidR="00732F94" w:rsidRPr="001C4737" w14:paraId="0BD6319E" w14:textId="77777777" w:rsidTr="00394668">
        <w:trPr>
          <w:trHeight w:val="80"/>
        </w:trPr>
        <w:tc>
          <w:tcPr>
            <w:tcW w:w="54" w:type="dxa"/>
          </w:tcPr>
          <w:p w14:paraId="6EB4E0B7"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C1DB23C" w14:textId="77777777" w:rsidR="00732F94" w:rsidRPr="001C4737" w:rsidRDefault="00732F94" w:rsidP="00394668">
            <w:pPr>
              <w:pStyle w:val="EmptyCellLayoutStyle"/>
              <w:spacing w:after="0" w:line="240" w:lineRule="auto"/>
              <w:rPr>
                <w:rFonts w:ascii="Arial" w:hAnsi="Arial" w:cs="Arial"/>
              </w:rPr>
            </w:pPr>
          </w:p>
        </w:tc>
        <w:tc>
          <w:tcPr>
            <w:tcW w:w="149" w:type="dxa"/>
          </w:tcPr>
          <w:p w14:paraId="0A4B750D" w14:textId="77777777" w:rsidR="00732F94" w:rsidRPr="001C4737" w:rsidRDefault="00732F94" w:rsidP="00394668">
            <w:pPr>
              <w:pStyle w:val="EmptyCellLayoutStyle"/>
              <w:spacing w:after="0" w:line="240" w:lineRule="auto"/>
              <w:rPr>
                <w:rFonts w:ascii="Arial" w:hAnsi="Arial" w:cs="Arial"/>
              </w:rPr>
            </w:pPr>
          </w:p>
        </w:tc>
      </w:tr>
    </w:tbl>
    <w:p w14:paraId="333A2F39" w14:textId="77777777" w:rsidR="00732F94" w:rsidRPr="001C4737" w:rsidRDefault="00732F94" w:rsidP="00732F94">
      <w:pPr>
        <w:spacing w:after="0" w:line="240" w:lineRule="auto"/>
        <w:rPr>
          <w:rFonts w:cs="Arial"/>
        </w:rPr>
      </w:pPr>
    </w:p>
    <w:p w14:paraId="5A3279B8" w14:textId="77777777" w:rsidR="00732F94" w:rsidRPr="001C4737" w:rsidRDefault="00732F94" w:rsidP="008B20A8">
      <w:pPr>
        <w:pStyle w:val="Heading3"/>
        <w:rPr>
          <w:rFonts w:cs="Arial"/>
        </w:rPr>
      </w:pPr>
      <w:bookmarkStart w:id="67" w:name="_Toc469571848"/>
      <w:r w:rsidRPr="001C4737">
        <w:rPr>
          <w:rFonts w:cs="Arial"/>
          <w:lang w:bidi="it-IT"/>
        </w:rPr>
        <w:t>Database multidimensionale di SSAS 2008: monitoraggi unità</w:t>
      </w:r>
      <w:bookmarkEnd w:id="67"/>
    </w:p>
    <w:p w14:paraId="5D7463C7"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Spazio libero sul database</w:t>
      </w:r>
    </w:p>
    <w:p w14:paraId="5524C4A0" w14:textId="77777777" w:rsidR="00732F94" w:rsidRPr="001C4737" w:rsidRDefault="00732F94" w:rsidP="00732F94">
      <w:pPr>
        <w:spacing w:after="0" w:line="240" w:lineRule="auto"/>
        <w:rPr>
          <w:rFonts w:cs="Arial"/>
        </w:rPr>
      </w:pPr>
      <w:r w:rsidRPr="001C4737">
        <w:rPr>
          <w:rFonts w:eastAsia="Arial" w:cs="Arial"/>
          <w:color w:val="000000"/>
          <w:lang w:bidi="it-IT"/>
        </w:rPr>
        <w:t>Il monitoraggio genera un avviso quando lo spazio disponibile su disco per la cartella di archiviazione del database multidimensionale di SSAS scende al di sotto del valore di Soglia avviso, espresso come percentuale della somma delle dimensioni stimate della cartella di archiviazione del database e dello spazio libero su disco. Il monitoraggio genera un avviso critico quando lo spazio disponibile scende al di sotto del valore di Soglia critica. Il monitoraggio non tiene conto delle partizioni che si trovano in cartelle diverse dalla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18F83966" w14:textId="77777777" w:rsidTr="00394668">
        <w:trPr>
          <w:trHeight w:val="54"/>
        </w:trPr>
        <w:tc>
          <w:tcPr>
            <w:tcW w:w="54" w:type="dxa"/>
          </w:tcPr>
          <w:p w14:paraId="7E980736"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959A1B3" w14:textId="77777777" w:rsidR="00732F94" w:rsidRPr="001C4737" w:rsidRDefault="00732F94" w:rsidP="00394668">
            <w:pPr>
              <w:pStyle w:val="EmptyCellLayoutStyle"/>
              <w:spacing w:after="0" w:line="240" w:lineRule="auto"/>
              <w:rPr>
                <w:rFonts w:ascii="Arial" w:hAnsi="Arial" w:cs="Arial"/>
              </w:rPr>
            </w:pPr>
          </w:p>
        </w:tc>
        <w:tc>
          <w:tcPr>
            <w:tcW w:w="149" w:type="dxa"/>
          </w:tcPr>
          <w:p w14:paraId="6E9D05E6" w14:textId="77777777" w:rsidR="00732F94" w:rsidRPr="001C4737" w:rsidRDefault="00732F94" w:rsidP="00394668">
            <w:pPr>
              <w:pStyle w:val="EmptyCellLayoutStyle"/>
              <w:spacing w:after="0" w:line="240" w:lineRule="auto"/>
              <w:rPr>
                <w:rFonts w:ascii="Arial" w:hAnsi="Arial" w:cs="Arial"/>
              </w:rPr>
            </w:pPr>
          </w:p>
        </w:tc>
      </w:tr>
      <w:tr w:rsidR="00732F94" w:rsidRPr="001C4737" w14:paraId="1250D161" w14:textId="77777777" w:rsidTr="00394668">
        <w:tc>
          <w:tcPr>
            <w:tcW w:w="54" w:type="dxa"/>
          </w:tcPr>
          <w:p w14:paraId="05BEC6D0"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19DFFA8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DDDB5B"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4D19B"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9ECD8"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1AFC5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AE1A3"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F06D4"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5B9F8"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173433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4D786"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D2085"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57D4A"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73E14D0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46151" w14:textId="77777777" w:rsidR="00732F94" w:rsidRPr="001C4737" w:rsidRDefault="00732F94" w:rsidP="00394668">
                  <w:pPr>
                    <w:spacing w:after="0" w:line="240" w:lineRule="auto"/>
                    <w:rPr>
                      <w:rFonts w:cs="Arial"/>
                    </w:rPr>
                  </w:pPr>
                  <w:r w:rsidRPr="001C4737">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64774"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passa a Critico quando il contatore delle prestazioni Spazio disponibile database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FFD9D" w14:textId="77777777" w:rsidR="00732F94" w:rsidRPr="001C4737" w:rsidRDefault="00732F94" w:rsidP="00394668">
                  <w:pPr>
                    <w:spacing w:after="0" w:line="240" w:lineRule="auto"/>
                    <w:rPr>
                      <w:rFonts w:cs="Arial"/>
                    </w:rPr>
                  </w:pPr>
                  <w:r w:rsidRPr="001C4737">
                    <w:rPr>
                      <w:rFonts w:eastAsia="Arial" w:cs="Arial"/>
                      <w:color w:val="000000"/>
                      <w:lang w:bidi="it-IT"/>
                    </w:rPr>
                    <w:t>5</w:t>
                  </w:r>
                </w:p>
              </w:tc>
            </w:tr>
            <w:tr w:rsidR="00732F94" w:rsidRPr="001C4737" w14:paraId="225E141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4A29E"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F4D28"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FD57F"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332CEDC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4D374"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C59C"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9BB8E" w14:textId="77777777" w:rsidR="00732F94" w:rsidRPr="001C4737" w:rsidRDefault="00732F94" w:rsidP="00394668">
                  <w:pPr>
                    <w:spacing w:after="0" w:line="240" w:lineRule="auto"/>
                    <w:rPr>
                      <w:rFonts w:cs="Arial"/>
                    </w:rPr>
                  </w:pPr>
                </w:p>
              </w:tc>
            </w:tr>
            <w:tr w:rsidR="00732F94" w:rsidRPr="001C4737" w14:paraId="4E06E2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BF305"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6E8F9"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47059"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r w:rsidR="00732F94" w:rsidRPr="001C4737" w14:paraId="2E64898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31A563"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A2B1D1"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passa ad Avviso se il contatore delle prestazioni Spazio disponibile database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C534C" w14:textId="77777777" w:rsidR="00732F94" w:rsidRPr="001C4737" w:rsidRDefault="00732F94" w:rsidP="00394668">
                  <w:pPr>
                    <w:spacing w:after="0" w:line="240" w:lineRule="auto"/>
                    <w:rPr>
                      <w:rFonts w:cs="Arial"/>
                    </w:rPr>
                  </w:pPr>
                  <w:r w:rsidRPr="001C4737">
                    <w:rPr>
                      <w:rFonts w:eastAsia="Arial" w:cs="Arial"/>
                      <w:color w:val="000000"/>
                      <w:lang w:bidi="it-IT"/>
                    </w:rPr>
                    <w:t>10</w:t>
                  </w:r>
                </w:p>
              </w:tc>
            </w:tr>
          </w:tbl>
          <w:p w14:paraId="61FD4CF8" w14:textId="77777777" w:rsidR="00732F94" w:rsidRPr="001C4737" w:rsidRDefault="00732F94" w:rsidP="00394668">
            <w:pPr>
              <w:spacing w:after="0" w:line="240" w:lineRule="auto"/>
              <w:rPr>
                <w:rFonts w:cs="Arial"/>
              </w:rPr>
            </w:pPr>
          </w:p>
        </w:tc>
        <w:tc>
          <w:tcPr>
            <w:tcW w:w="149" w:type="dxa"/>
          </w:tcPr>
          <w:p w14:paraId="4D7EBE21" w14:textId="77777777" w:rsidR="00732F94" w:rsidRPr="001C4737" w:rsidRDefault="00732F94" w:rsidP="00394668">
            <w:pPr>
              <w:pStyle w:val="EmptyCellLayoutStyle"/>
              <w:spacing w:after="0" w:line="240" w:lineRule="auto"/>
              <w:rPr>
                <w:rFonts w:ascii="Arial" w:hAnsi="Arial" w:cs="Arial"/>
              </w:rPr>
            </w:pPr>
          </w:p>
        </w:tc>
      </w:tr>
      <w:tr w:rsidR="00732F94" w:rsidRPr="001C4737" w14:paraId="7576DCB5" w14:textId="77777777" w:rsidTr="00394668">
        <w:trPr>
          <w:trHeight w:val="80"/>
        </w:trPr>
        <w:tc>
          <w:tcPr>
            <w:tcW w:w="54" w:type="dxa"/>
          </w:tcPr>
          <w:p w14:paraId="417D4477"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DB854FB" w14:textId="77777777" w:rsidR="00732F94" w:rsidRPr="001C4737" w:rsidRDefault="00732F94" w:rsidP="00394668">
            <w:pPr>
              <w:pStyle w:val="EmptyCellLayoutStyle"/>
              <w:spacing w:after="0" w:line="240" w:lineRule="auto"/>
              <w:rPr>
                <w:rFonts w:ascii="Arial" w:hAnsi="Arial" w:cs="Arial"/>
              </w:rPr>
            </w:pPr>
          </w:p>
        </w:tc>
        <w:tc>
          <w:tcPr>
            <w:tcW w:w="149" w:type="dxa"/>
          </w:tcPr>
          <w:p w14:paraId="23A11387" w14:textId="77777777" w:rsidR="00732F94" w:rsidRPr="001C4737" w:rsidRDefault="00732F94" w:rsidP="00394668">
            <w:pPr>
              <w:pStyle w:val="EmptyCellLayoutStyle"/>
              <w:spacing w:after="0" w:line="240" w:lineRule="auto"/>
              <w:rPr>
                <w:rFonts w:ascii="Arial" w:hAnsi="Arial" w:cs="Arial"/>
              </w:rPr>
            </w:pPr>
          </w:p>
        </w:tc>
      </w:tr>
    </w:tbl>
    <w:p w14:paraId="6BFE1492" w14:textId="77777777" w:rsidR="00732F94" w:rsidRPr="001C4737" w:rsidRDefault="00732F94" w:rsidP="00732F94">
      <w:pPr>
        <w:spacing w:after="0" w:line="240" w:lineRule="auto"/>
        <w:rPr>
          <w:rFonts w:cs="Arial"/>
        </w:rPr>
      </w:pPr>
    </w:p>
    <w:p w14:paraId="0D6818F5"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Conteggio di sessioni di blocco</w:t>
      </w:r>
    </w:p>
    <w:p w14:paraId="6D92227A" w14:textId="77777777" w:rsidR="00732F94" w:rsidRPr="001C4737" w:rsidRDefault="00732F94" w:rsidP="00732F94">
      <w:pPr>
        <w:spacing w:after="0" w:line="240" w:lineRule="auto"/>
        <w:rPr>
          <w:rFonts w:cs="Arial"/>
        </w:rPr>
      </w:pPr>
      <w:r w:rsidRPr="001C4737">
        <w:rPr>
          <w:rFonts w:eastAsia="Arial" w:cs="Arial"/>
          <w:color w:val="000000"/>
          <w:lang w:bidi="it-IT"/>
        </w:rPr>
        <w:t>Il monitoraggio avvisa quando il numero di sessioni bloccate più a lungo rispetto all'impostazione Minuti di attesa configurata supera la soglia configurata.</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51EEC5E5" w14:textId="77777777" w:rsidTr="00394668">
        <w:trPr>
          <w:trHeight w:val="54"/>
        </w:trPr>
        <w:tc>
          <w:tcPr>
            <w:tcW w:w="54" w:type="dxa"/>
          </w:tcPr>
          <w:p w14:paraId="1A419A5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1CB6E99" w14:textId="77777777" w:rsidR="00732F94" w:rsidRPr="001C4737" w:rsidRDefault="00732F94" w:rsidP="00394668">
            <w:pPr>
              <w:pStyle w:val="EmptyCellLayoutStyle"/>
              <w:spacing w:after="0" w:line="240" w:lineRule="auto"/>
              <w:rPr>
                <w:rFonts w:ascii="Arial" w:hAnsi="Arial" w:cs="Arial"/>
              </w:rPr>
            </w:pPr>
          </w:p>
        </w:tc>
        <w:tc>
          <w:tcPr>
            <w:tcW w:w="149" w:type="dxa"/>
          </w:tcPr>
          <w:p w14:paraId="545EBFBE" w14:textId="77777777" w:rsidR="00732F94" w:rsidRPr="001C4737" w:rsidRDefault="00732F94" w:rsidP="00394668">
            <w:pPr>
              <w:pStyle w:val="EmptyCellLayoutStyle"/>
              <w:spacing w:after="0" w:line="240" w:lineRule="auto"/>
              <w:rPr>
                <w:rFonts w:ascii="Arial" w:hAnsi="Arial" w:cs="Arial"/>
              </w:rPr>
            </w:pPr>
          </w:p>
        </w:tc>
      </w:tr>
      <w:tr w:rsidR="00732F94" w:rsidRPr="001C4737" w14:paraId="105B1CA3" w14:textId="77777777" w:rsidTr="00394668">
        <w:tc>
          <w:tcPr>
            <w:tcW w:w="54" w:type="dxa"/>
          </w:tcPr>
          <w:p w14:paraId="502AD548"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439A8CA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50500"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D7C4E"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F6BC16"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A916E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DBD4"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822D7"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D6F3E"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7D3E1B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82B13"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93041"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CD182"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0FD748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239AC" w14:textId="77777777" w:rsidR="00732F94" w:rsidRPr="001C4737" w:rsidRDefault="00732F94" w:rsidP="00394668">
                  <w:pPr>
                    <w:spacing w:after="0" w:line="240" w:lineRule="auto"/>
                    <w:rPr>
                      <w:rFonts w:cs="Arial"/>
                    </w:rPr>
                  </w:pPr>
                  <w:r w:rsidRPr="001C4737">
                    <w:rPr>
                      <w:rFonts w:eastAsia="Arial" w:cs="Arial"/>
                      <w:color w:val="000000"/>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6EF4"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cambia quando il numero di sessioni bloccate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C3699" w14:textId="77777777" w:rsidR="00732F94" w:rsidRPr="001C4737" w:rsidRDefault="00732F94" w:rsidP="00394668">
                  <w:pPr>
                    <w:spacing w:after="0" w:line="240" w:lineRule="auto"/>
                    <w:rPr>
                      <w:rFonts w:cs="Arial"/>
                    </w:rPr>
                  </w:pPr>
                  <w:r w:rsidRPr="001C4737">
                    <w:rPr>
                      <w:rFonts w:eastAsia="Arial" w:cs="Arial"/>
                      <w:color w:val="000000"/>
                      <w:lang w:bidi="it-IT"/>
                    </w:rPr>
                    <w:t>10</w:t>
                  </w:r>
                </w:p>
              </w:tc>
            </w:tr>
            <w:tr w:rsidR="00732F94" w:rsidRPr="001C4737" w14:paraId="4475A9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AF1F4"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0FBD4"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9B3DA"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390C8C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554C3" w14:textId="77777777" w:rsidR="00732F94" w:rsidRPr="001C4737" w:rsidRDefault="00732F94" w:rsidP="00394668">
                  <w:pPr>
                    <w:spacing w:after="0" w:line="240" w:lineRule="auto"/>
                    <w:rPr>
                      <w:rFonts w:cs="Arial"/>
                    </w:rPr>
                  </w:pPr>
                  <w:r w:rsidRPr="001C4737">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1A285"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48E86" w14:textId="77777777" w:rsidR="00732F94" w:rsidRPr="001C4737" w:rsidRDefault="00732F94" w:rsidP="00394668">
                  <w:pPr>
                    <w:spacing w:after="0" w:line="240" w:lineRule="auto"/>
                    <w:rPr>
                      <w:rFonts w:cs="Arial"/>
                    </w:rPr>
                  </w:pPr>
                  <w:r w:rsidRPr="001C4737">
                    <w:rPr>
                      <w:rFonts w:eastAsia="Arial" w:cs="Arial"/>
                      <w:color w:val="000000"/>
                      <w:lang w:bidi="it-IT"/>
                    </w:rPr>
                    <w:t>4</w:t>
                  </w:r>
                </w:p>
              </w:tc>
            </w:tr>
            <w:tr w:rsidR="00732F94" w:rsidRPr="001C4737" w14:paraId="2572FA8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706ED"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19141"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E5EAC" w14:textId="77777777" w:rsidR="00732F94" w:rsidRPr="001C4737" w:rsidRDefault="00732F94" w:rsidP="00394668">
                  <w:pPr>
                    <w:spacing w:after="0" w:line="240" w:lineRule="auto"/>
                    <w:rPr>
                      <w:rFonts w:cs="Arial"/>
                    </w:rPr>
                  </w:pPr>
                </w:p>
              </w:tc>
            </w:tr>
            <w:tr w:rsidR="00732F94" w:rsidRPr="001C4737" w14:paraId="289DFD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B5AF"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0D8D5"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B508D"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r w:rsidR="00732F94" w:rsidRPr="001C4737" w14:paraId="27582FB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18ADA2" w14:textId="77777777" w:rsidR="00732F94" w:rsidRPr="001C4737" w:rsidRDefault="00732F94" w:rsidP="00394668">
                  <w:pPr>
                    <w:spacing w:after="0" w:line="240" w:lineRule="auto"/>
                    <w:rPr>
                      <w:rFonts w:cs="Arial"/>
                    </w:rPr>
                  </w:pPr>
                  <w:r w:rsidRPr="001C4737">
                    <w:rPr>
                      <w:rFonts w:eastAsia="Arial" w:cs="Arial"/>
                      <w:color w:val="000000"/>
                      <w:lang w:bidi="it-IT"/>
                    </w:rPr>
                    <w:t>Minuti di attesa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CA0202" w14:textId="77777777" w:rsidR="00732F94" w:rsidRPr="001C4737" w:rsidRDefault="00732F94" w:rsidP="00394668">
                  <w:pPr>
                    <w:spacing w:after="0" w:line="240" w:lineRule="auto"/>
                    <w:rPr>
                      <w:rFonts w:cs="Arial"/>
                    </w:rPr>
                  </w:pPr>
                  <w:r w:rsidRPr="001C4737">
                    <w:rPr>
                      <w:rFonts w:eastAsia="Arial" w:cs="Arial"/>
                      <w:color w:val="000000"/>
                      <w:lang w:bidi="it-IT"/>
                    </w:rPr>
                    <w:t>Il parametro Minuti di attesa definisce il tempo di attesa minimo prima che la sessione venga presa in considerazione dal monitoraggio.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BDE9E" w14:textId="77777777" w:rsidR="00732F94" w:rsidRPr="001C4737" w:rsidRDefault="00732F94" w:rsidP="00394668">
                  <w:pPr>
                    <w:spacing w:after="0" w:line="240" w:lineRule="auto"/>
                    <w:rPr>
                      <w:rFonts w:cs="Arial"/>
                    </w:rPr>
                  </w:pPr>
                  <w:r w:rsidRPr="001C4737">
                    <w:rPr>
                      <w:rFonts w:eastAsia="Arial" w:cs="Arial"/>
                      <w:color w:val="000000"/>
                      <w:lang w:bidi="it-IT"/>
                    </w:rPr>
                    <w:t>1</w:t>
                  </w:r>
                </w:p>
              </w:tc>
            </w:tr>
          </w:tbl>
          <w:p w14:paraId="7D2B2A90" w14:textId="77777777" w:rsidR="00732F94" w:rsidRPr="001C4737" w:rsidRDefault="00732F94" w:rsidP="00394668">
            <w:pPr>
              <w:spacing w:after="0" w:line="240" w:lineRule="auto"/>
              <w:rPr>
                <w:rFonts w:cs="Arial"/>
              </w:rPr>
            </w:pPr>
          </w:p>
        </w:tc>
        <w:tc>
          <w:tcPr>
            <w:tcW w:w="149" w:type="dxa"/>
          </w:tcPr>
          <w:p w14:paraId="7C0CC128" w14:textId="77777777" w:rsidR="00732F94" w:rsidRPr="001C4737" w:rsidRDefault="00732F94" w:rsidP="00394668">
            <w:pPr>
              <w:pStyle w:val="EmptyCellLayoutStyle"/>
              <w:spacing w:after="0" w:line="240" w:lineRule="auto"/>
              <w:rPr>
                <w:rFonts w:ascii="Arial" w:hAnsi="Arial" w:cs="Arial"/>
              </w:rPr>
            </w:pPr>
          </w:p>
        </w:tc>
      </w:tr>
      <w:tr w:rsidR="00732F94" w:rsidRPr="001C4737" w14:paraId="6B34FFE3" w14:textId="77777777" w:rsidTr="00394668">
        <w:trPr>
          <w:trHeight w:val="80"/>
        </w:trPr>
        <w:tc>
          <w:tcPr>
            <w:tcW w:w="54" w:type="dxa"/>
          </w:tcPr>
          <w:p w14:paraId="12664B7F"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96AF60A" w14:textId="77777777" w:rsidR="00732F94" w:rsidRPr="001C4737" w:rsidRDefault="00732F94" w:rsidP="00394668">
            <w:pPr>
              <w:pStyle w:val="EmptyCellLayoutStyle"/>
              <w:spacing w:after="0" w:line="240" w:lineRule="auto"/>
              <w:rPr>
                <w:rFonts w:ascii="Arial" w:hAnsi="Arial" w:cs="Arial"/>
              </w:rPr>
            </w:pPr>
          </w:p>
        </w:tc>
        <w:tc>
          <w:tcPr>
            <w:tcW w:w="149" w:type="dxa"/>
          </w:tcPr>
          <w:p w14:paraId="176DD299" w14:textId="77777777" w:rsidR="00732F94" w:rsidRPr="001C4737" w:rsidRDefault="00732F94" w:rsidP="00394668">
            <w:pPr>
              <w:pStyle w:val="EmptyCellLayoutStyle"/>
              <w:spacing w:after="0" w:line="240" w:lineRule="auto"/>
              <w:rPr>
                <w:rFonts w:ascii="Arial" w:hAnsi="Arial" w:cs="Arial"/>
              </w:rPr>
            </w:pPr>
          </w:p>
        </w:tc>
      </w:tr>
    </w:tbl>
    <w:p w14:paraId="6B498C2B" w14:textId="77777777" w:rsidR="00732F94" w:rsidRPr="001C4737" w:rsidRDefault="00732F94" w:rsidP="00732F94">
      <w:pPr>
        <w:spacing w:after="0" w:line="240" w:lineRule="auto"/>
        <w:rPr>
          <w:rFonts w:cs="Arial"/>
        </w:rPr>
      </w:pPr>
    </w:p>
    <w:p w14:paraId="7F932C41"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Durata blocco</w:t>
      </w:r>
    </w:p>
    <w:p w14:paraId="4C15A356" w14:textId="6C9266F8" w:rsidR="00732F94" w:rsidRPr="001C4737" w:rsidRDefault="00732F94" w:rsidP="00732F94">
      <w:pPr>
        <w:spacing w:after="0" w:line="240" w:lineRule="auto"/>
        <w:rPr>
          <w:rFonts w:cs="Arial"/>
        </w:rPr>
      </w:pPr>
      <w:r w:rsidRPr="001C4737">
        <w:rPr>
          <w:rFonts w:eastAsia="Arial" w:cs="Arial"/>
          <w:color w:val="000000"/>
          <w:lang w:bidi="it-IT"/>
        </w:rPr>
        <w:t>Il monitoraggio avvisa se almeno una sessione è bloccata per un periodo superiore alla soglia configurata.</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7549C692" w14:textId="77777777" w:rsidTr="00394668">
        <w:trPr>
          <w:trHeight w:val="54"/>
        </w:trPr>
        <w:tc>
          <w:tcPr>
            <w:tcW w:w="54" w:type="dxa"/>
          </w:tcPr>
          <w:p w14:paraId="7527FF78"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A8087A5" w14:textId="77777777" w:rsidR="00732F94" w:rsidRPr="001C4737" w:rsidRDefault="00732F94" w:rsidP="00394668">
            <w:pPr>
              <w:pStyle w:val="EmptyCellLayoutStyle"/>
              <w:spacing w:after="0" w:line="240" w:lineRule="auto"/>
              <w:rPr>
                <w:rFonts w:ascii="Arial" w:hAnsi="Arial" w:cs="Arial"/>
              </w:rPr>
            </w:pPr>
          </w:p>
        </w:tc>
        <w:tc>
          <w:tcPr>
            <w:tcW w:w="149" w:type="dxa"/>
          </w:tcPr>
          <w:p w14:paraId="4FE091E4" w14:textId="77777777" w:rsidR="00732F94" w:rsidRPr="001C4737" w:rsidRDefault="00732F94" w:rsidP="00394668">
            <w:pPr>
              <w:pStyle w:val="EmptyCellLayoutStyle"/>
              <w:spacing w:after="0" w:line="240" w:lineRule="auto"/>
              <w:rPr>
                <w:rFonts w:ascii="Arial" w:hAnsi="Arial" w:cs="Arial"/>
              </w:rPr>
            </w:pPr>
          </w:p>
        </w:tc>
      </w:tr>
      <w:tr w:rsidR="00732F94" w:rsidRPr="001C4737" w14:paraId="1171162D" w14:textId="77777777" w:rsidTr="00394668">
        <w:tc>
          <w:tcPr>
            <w:tcW w:w="54" w:type="dxa"/>
          </w:tcPr>
          <w:p w14:paraId="2A53BAB6"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29083F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EB2B4"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A9462"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B4A25"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09CC22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59468"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B3DE4"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1FAB7"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3A5217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D617B"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1AE0F"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F5163"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68DE05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D04E9"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25DB9"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25E72"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2A04593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4EACC"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006E52"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5344D" w14:textId="77777777" w:rsidR="00732F94" w:rsidRPr="001C4737" w:rsidRDefault="00732F94" w:rsidP="00394668">
                  <w:pPr>
                    <w:spacing w:after="0" w:line="240" w:lineRule="auto"/>
                    <w:rPr>
                      <w:rFonts w:cs="Arial"/>
                    </w:rPr>
                  </w:pPr>
                </w:p>
              </w:tc>
            </w:tr>
            <w:tr w:rsidR="00732F94" w:rsidRPr="001C4737" w14:paraId="0A7ACD1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DEAA3C"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575D3"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5D1B4"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r w:rsidR="00732F94" w:rsidRPr="001C4737" w14:paraId="361FFF8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BD2F0" w14:textId="77777777" w:rsidR="00732F94" w:rsidRPr="001C4737" w:rsidRDefault="00732F94" w:rsidP="00394668">
                  <w:pPr>
                    <w:spacing w:after="0" w:line="240" w:lineRule="auto"/>
                    <w:rPr>
                      <w:rFonts w:cs="Arial"/>
                    </w:rPr>
                  </w:pPr>
                  <w:r w:rsidRPr="001C4737">
                    <w:rPr>
                      <w:rFonts w:eastAsia="Arial" w:cs="Arial"/>
                      <w:color w:val="000000"/>
                      <w:lang w:bidi="it-IT"/>
                    </w:rPr>
                    <w:t>Soglia avviso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780F43"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cambia se almeno una sessione è bloccata per un periodo di tempo superiore alla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EE6185" w14:textId="77777777" w:rsidR="00732F94" w:rsidRPr="001C4737" w:rsidRDefault="00732F94" w:rsidP="00394668">
                  <w:pPr>
                    <w:spacing w:after="0" w:line="240" w:lineRule="auto"/>
                    <w:rPr>
                      <w:rFonts w:cs="Arial"/>
                    </w:rPr>
                  </w:pPr>
                  <w:r w:rsidRPr="001C4737">
                    <w:rPr>
                      <w:rFonts w:eastAsia="Arial" w:cs="Arial"/>
                      <w:color w:val="000000"/>
                      <w:lang w:bidi="it-IT"/>
                    </w:rPr>
                    <w:t>1</w:t>
                  </w:r>
                </w:p>
              </w:tc>
            </w:tr>
          </w:tbl>
          <w:p w14:paraId="049B0AE8" w14:textId="77777777" w:rsidR="00732F94" w:rsidRPr="001C4737" w:rsidRDefault="00732F94" w:rsidP="00394668">
            <w:pPr>
              <w:spacing w:after="0" w:line="240" w:lineRule="auto"/>
              <w:rPr>
                <w:rFonts w:cs="Arial"/>
              </w:rPr>
            </w:pPr>
          </w:p>
        </w:tc>
        <w:tc>
          <w:tcPr>
            <w:tcW w:w="149" w:type="dxa"/>
          </w:tcPr>
          <w:p w14:paraId="4AFE1B7B" w14:textId="77777777" w:rsidR="00732F94" w:rsidRPr="001C4737" w:rsidRDefault="00732F94" w:rsidP="00394668">
            <w:pPr>
              <w:pStyle w:val="EmptyCellLayoutStyle"/>
              <w:spacing w:after="0" w:line="240" w:lineRule="auto"/>
              <w:rPr>
                <w:rFonts w:ascii="Arial" w:hAnsi="Arial" w:cs="Arial"/>
              </w:rPr>
            </w:pPr>
          </w:p>
        </w:tc>
      </w:tr>
      <w:tr w:rsidR="00732F94" w:rsidRPr="001C4737" w14:paraId="2A90489B" w14:textId="77777777" w:rsidTr="00394668">
        <w:trPr>
          <w:trHeight w:val="80"/>
        </w:trPr>
        <w:tc>
          <w:tcPr>
            <w:tcW w:w="54" w:type="dxa"/>
          </w:tcPr>
          <w:p w14:paraId="3A6C83AE"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004810D" w14:textId="77777777" w:rsidR="00732F94" w:rsidRPr="001C4737" w:rsidRDefault="00732F94" w:rsidP="00394668">
            <w:pPr>
              <w:pStyle w:val="EmptyCellLayoutStyle"/>
              <w:spacing w:after="0" w:line="240" w:lineRule="auto"/>
              <w:rPr>
                <w:rFonts w:ascii="Arial" w:hAnsi="Arial" w:cs="Arial"/>
              </w:rPr>
            </w:pPr>
          </w:p>
        </w:tc>
        <w:tc>
          <w:tcPr>
            <w:tcW w:w="149" w:type="dxa"/>
          </w:tcPr>
          <w:p w14:paraId="77D7BD91" w14:textId="77777777" w:rsidR="00732F94" w:rsidRPr="001C4737" w:rsidRDefault="00732F94" w:rsidP="00394668">
            <w:pPr>
              <w:pStyle w:val="EmptyCellLayoutStyle"/>
              <w:spacing w:after="0" w:line="240" w:lineRule="auto"/>
              <w:rPr>
                <w:rFonts w:ascii="Arial" w:hAnsi="Arial" w:cs="Arial"/>
              </w:rPr>
            </w:pPr>
          </w:p>
        </w:tc>
      </w:tr>
    </w:tbl>
    <w:p w14:paraId="7C3E2F8E" w14:textId="77777777" w:rsidR="00732F94" w:rsidRPr="001C4737" w:rsidRDefault="00732F94" w:rsidP="00732F94">
      <w:pPr>
        <w:spacing w:after="0" w:line="240" w:lineRule="auto"/>
        <w:rPr>
          <w:rFonts w:cs="Arial"/>
        </w:rPr>
      </w:pPr>
    </w:p>
    <w:p w14:paraId="78B36533" w14:textId="77777777" w:rsidR="00732F94" w:rsidRPr="001C4737" w:rsidRDefault="00732F94" w:rsidP="008B20A8">
      <w:pPr>
        <w:pStyle w:val="Heading3"/>
        <w:rPr>
          <w:rFonts w:cs="Arial"/>
        </w:rPr>
      </w:pPr>
      <w:bookmarkStart w:id="68" w:name="_Toc469571849"/>
      <w:r w:rsidRPr="001C4737">
        <w:rPr>
          <w:rFonts w:cs="Arial"/>
          <w:lang w:bidi="it-IT"/>
        </w:rPr>
        <w:t>Database multidimensionale di SSAS 2008: monitoraggi delle dipendenze (rollup)</w:t>
      </w:r>
      <w:bookmarkEnd w:id="68"/>
    </w:p>
    <w:p w14:paraId="153E573B"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Rollup delle prestazioni delle partizioni</w:t>
      </w:r>
    </w:p>
    <w:p w14:paraId="13A53619" w14:textId="77777777" w:rsidR="00732F94" w:rsidRPr="001C4737" w:rsidRDefault="00732F94" w:rsidP="00732F94">
      <w:pPr>
        <w:spacing w:after="0" w:line="240" w:lineRule="auto"/>
        <w:rPr>
          <w:rFonts w:cs="Arial"/>
        </w:rPr>
      </w:pPr>
      <w:r w:rsidRPr="001C4737">
        <w:rPr>
          <w:rFonts w:eastAsia="Arial" w:cs="Arial"/>
          <w:color w:val="000000"/>
          <w:lang w:bidi="it-IT"/>
        </w:rPr>
        <w:t>Rollup dell'integrità delle prestazioni delle partizioni multidimensionali di SQL Server 2008 Analysis Services</w:t>
      </w:r>
    </w:p>
    <w:p w14:paraId="44191162" w14:textId="77777777" w:rsidR="00732F94" w:rsidRPr="001C4737" w:rsidRDefault="00732F94" w:rsidP="00732F94">
      <w:pPr>
        <w:spacing w:after="0" w:line="240" w:lineRule="auto"/>
        <w:rPr>
          <w:rFonts w:cs="Arial"/>
        </w:rPr>
      </w:pPr>
    </w:p>
    <w:p w14:paraId="10BCAE34" w14:textId="77777777" w:rsidR="00732F94" w:rsidRPr="001C4737" w:rsidRDefault="00732F94" w:rsidP="008B20A8">
      <w:pPr>
        <w:pStyle w:val="Heading3"/>
        <w:rPr>
          <w:rFonts w:cs="Arial"/>
        </w:rPr>
      </w:pPr>
      <w:bookmarkStart w:id="69" w:name="_Toc469571850"/>
      <w:r w:rsidRPr="001C4737">
        <w:rPr>
          <w:rFonts w:cs="Arial"/>
          <w:lang w:bidi="it-IT"/>
        </w:rPr>
        <w:t>Database multidimensionale di SSAS 2008: regole (senza avvisi)</w:t>
      </w:r>
      <w:bookmarkEnd w:id="69"/>
    </w:p>
    <w:p w14:paraId="3173ACF3"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spazio disponibile del database (%)</w:t>
      </w:r>
    </w:p>
    <w:p w14:paraId="3DBEB8A0"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quantità di spazio disponibile nell'unità in cui si trova la cartella di archiviazione del database, espressa come percentuale della somma delle dimensioni stimate della cartella di archiviazione del database e dello spazio disponibile su disco. La regola non tiene conto delle partizioni che si trovano in cartelle diverse dalla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1447184B" w14:textId="77777777" w:rsidTr="00394668">
        <w:trPr>
          <w:trHeight w:val="54"/>
        </w:trPr>
        <w:tc>
          <w:tcPr>
            <w:tcW w:w="54" w:type="dxa"/>
          </w:tcPr>
          <w:p w14:paraId="58BD9D80"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D502D5C" w14:textId="77777777" w:rsidR="00732F94" w:rsidRPr="001C4737" w:rsidRDefault="00732F94" w:rsidP="00394668">
            <w:pPr>
              <w:pStyle w:val="EmptyCellLayoutStyle"/>
              <w:spacing w:after="0" w:line="240" w:lineRule="auto"/>
              <w:rPr>
                <w:rFonts w:ascii="Arial" w:hAnsi="Arial" w:cs="Arial"/>
              </w:rPr>
            </w:pPr>
          </w:p>
        </w:tc>
        <w:tc>
          <w:tcPr>
            <w:tcW w:w="149" w:type="dxa"/>
          </w:tcPr>
          <w:p w14:paraId="07E917EA" w14:textId="77777777" w:rsidR="00732F94" w:rsidRPr="001C4737" w:rsidRDefault="00732F94" w:rsidP="00394668">
            <w:pPr>
              <w:pStyle w:val="EmptyCellLayoutStyle"/>
              <w:spacing w:after="0" w:line="240" w:lineRule="auto"/>
              <w:rPr>
                <w:rFonts w:ascii="Arial" w:hAnsi="Arial" w:cs="Arial"/>
              </w:rPr>
            </w:pPr>
          </w:p>
        </w:tc>
      </w:tr>
      <w:tr w:rsidR="00732F94" w:rsidRPr="001C4737" w14:paraId="5EDE518E" w14:textId="77777777" w:rsidTr="00394668">
        <w:tc>
          <w:tcPr>
            <w:tcW w:w="54" w:type="dxa"/>
          </w:tcPr>
          <w:p w14:paraId="067BB623"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1A4213C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71BBB"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BFA58E"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3F2383"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7071A69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DCC86"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C2DF5"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C04D2"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85292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0881B"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55E4"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5DCC0"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6F8C2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EE627"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007CF"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7F65"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763CC5E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86BBB"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9CE10"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2E94B" w14:textId="77777777" w:rsidR="00732F94" w:rsidRPr="001C4737" w:rsidRDefault="00732F94" w:rsidP="00394668">
                  <w:pPr>
                    <w:spacing w:after="0" w:line="240" w:lineRule="auto"/>
                    <w:rPr>
                      <w:rFonts w:cs="Arial"/>
                    </w:rPr>
                  </w:pPr>
                </w:p>
              </w:tc>
            </w:tr>
            <w:tr w:rsidR="00732F94" w:rsidRPr="001C4737" w14:paraId="0E291A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810FBA"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45201F"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E1F07"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59E0C065" w14:textId="77777777" w:rsidR="00732F94" w:rsidRPr="001C4737" w:rsidRDefault="00732F94" w:rsidP="00394668">
            <w:pPr>
              <w:spacing w:after="0" w:line="240" w:lineRule="auto"/>
              <w:rPr>
                <w:rFonts w:cs="Arial"/>
              </w:rPr>
            </w:pPr>
          </w:p>
        </w:tc>
        <w:tc>
          <w:tcPr>
            <w:tcW w:w="149" w:type="dxa"/>
          </w:tcPr>
          <w:p w14:paraId="1E41D6E8" w14:textId="77777777" w:rsidR="00732F94" w:rsidRPr="001C4737" w:rsidRDefault="00732F94" w:rsidP="00394668">
            <w:pPr>
              <w:pStyle w:val="EmptyCellLayoutStyle"/>
              <w:spacing w:after="0" w:line="240" w:lineRule="auto"/>
              <w:rPr>
                <w:rFonts w:ascii="Arial" w:hAnsi="Arial" w:cs="Arial"/>
              </w:rPr>
            </w:pPr>
          </w:p>
        </w:tc>
      </w:tr>
      <w:tr w:rsidR="00732F94" w:rsidRPr="001C4737" w14:paraId="5FB75DFA" w14:textId="77777777" w:rsidTr="00394668">
        <w:trPr>
          <w:trHeight w:val="80"/>
        </w:trPr>
        <w:tc>
          <w:tcPr>
            <w:tcW w:w="54" w:type="dxa"/>
          </w:tcPr>
          <w:p w14:paraId="11EB952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5C671A2" w14:textId="77777777" w:rsidR="00732F94" w:rsidRPr="001C4737" w:rsidRDefault="00732F94" w:rsidP="00394668">
            <w:pPr>
              <w:pStyle w:val="EmptyCellLayoutStyle"/>
              <w:spacing w:after="0" w:line="240" w:lineRule="auto"/>
              <w:rPr>
                <w:rFonts w:ascii="Arial" w:hAnsi="Arial" w:cs="Arial"/>
              </w:rPr>
            </w:pPr>
          </w:p>
        </w:tc>
        <w:tc>
          <w:tcPr>
            <w:tcW w:w="149" w:type="dxa"/>
          </w:tcPr>
          <w:p w14:paraId="7902139D" w14:textId="77777777" w:rsidR="00732F94" w:rsidRPr="001C4737" w:rsidRDefault="00732F94" w:rsidP="00394668">
            <w:pPr>
              <w:pStyle w:val="EmptyCellLayoutStyle"/>
              <w:spacing w:after="0" w:line="240" w:lineRule="auto"/>
              <w:rPr>
                <w:rFonts w:ascii="Arial" w:hAnsi="Arial" w:cs="Arial"/>
              </w:rPr>
            </w:pPr>
          </w:p>
        </w:tc>
      </w:tr>
    </w:tbl>
    <w:p w14:paraId="189D280C" w14:textId="77777777" w:rsidR="00732F94" w:rsidRPr="001C4737" w:rsidRDefault="00732F94" w:rsidP="00732F94">
      <w:pPr>
        <w:spacing w:after="0" w:line="240" w:lineRule="auto"/>
        <w:rPr>
          <w:rFonts w:cs="Arial"/>
        </w:rPr>
      </w:pPr>
    </w:p>
    <w:p w14:paraId="6016213C"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spazio disponibile del database (GB)</w:t>
      </w:r>
    </w:p>
    <w:p w14:paraId="4C05E292"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quantità di spazio disponibile in gigabyte nell'unità in cui si trova 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0860F769" w14:textId="77777777" w:rsidTr="00394668">
        <w:trPr>
          <w:trHeight w:val="54"/>
        </w:trPr>
        <w:tc>
          <w:tcPr>
            <w:tcW w:w="54" w:type="dxa"/>
          </w:tcPr>
          <w:p w14:paraId="18D1EAD6" w14:textId="77777777" w:rsidR="00732F94" w:rsidRPr="001C4737" w:rsidRDefault="00732F94" w:rsidP="00394668">
            <w:pPr>
              <w:pStyle w:val="EmptyCellLayoutStyle"/>
              <w:spacing w:after="0" w:line="240" w:lineRule="auto"/>
              <w:rPr>
                <w:rFonts w:ascii="Arial" w:hAnsi="Arial" w:cs="Arial"/>
              </w:rPr>
            </w:pPr>
          </w:p>
        </w:tc>
        <w:tc>
          <w:tcPr>
            <w:tcW w:w="10395" w:type="dxa"/>
          </w:tcPr>
          <w:p w14:paraId="482AC784" w14:textId="77777777" w:rsidR="00732F94" w:rsidRPr="001C4737" w:rsidRDefault="00732F94" w:rsidP="00394668">
            <w:pPr>
              <w:pStyle w:val="EmptyCellLayoutStyle"/>
              <w:spacing w:after="0" w:line="240" w:lineRule="auto"/>
              <w:rPr>
                <w:rFonts w:ascii="Arial" w:hAnsi="Arial" w:cs="Arial"/>
              </w:rPr>
            </w:pPr>
          </w:p>
        </w:tc>
        <w:tc>
          <w:tcPr>
            <w:tcW w:w="149" w:type="dxa"/>
          </w:tcPr>
          <w:p w14:paraId="2C350080" w14:textId="77777777" w:rsidR="00732F94" w:rsidRPr="001C4737" w:rsidRDefault="00732F94" w:rsidP="00394668">
            <w:pPr>
              <w:pStyle w:val="EmptyCellLayoutStyle"/>
              <w:spacing w:after="0" w:line="240" w:lineRule="auto"/>
              <w:rPr>
                <w:rFonts w:ascii="Arial" w:hAnsi="Arial" w:cs="Arial"/>
              </w:rPr>
            </w:pPr>
          </w:p>
        </w:tc>
      </w:tr>
      <w:tr w:rsidR="00732F94" w:rsidRPr="001C4737" w14:paraId="1AF47A36" w14:textId="77777777" w:rsidTr="00394668">
        <w:tc>
          <w:tcPr>
            <w:tcW w:w="54" w:type="dxa"/>
          </w:tcPr>
          <w:p w14:paraId="0B002082"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392B80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EBD8E5"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C8F79"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48FD56"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36658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4E5D5"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20CEC"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68CD4"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01DEC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DB821"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DC339"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737A7"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7C8DC6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F277B"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A7ACA"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597D0"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5CC0BE1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54D0F"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A2611"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3506B" w14:textId="77777777" w:rsidR="00732F94" w:rsidRPr="001C4737" w:rsidRDefault="00732F94" w:rsidP="00394668">
                  <w:pPr>
                    <w:spacing w:after="0" w:line="240" w:lineRule="auto"/>
                    <w:rPr>
                      <w:rFonts w:cs="Arial"/>
                    </w:rPr>
                  </w:pPr>
                </w:p>
              </w:tc>
            </w:tr>
            <w:tr w:rsidR="00732F94" w:rsidRPr="001C4737" w14:paraId="10331A4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4A1C93"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371C87"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4E3ACF"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1382D741" w14:textId="77777777" w:rsidR="00732F94" w:rsidRPr="001C4737" w:rsidRDefault="00732F94" w:rsidP="00394668">
            <w:pPr>
              <w:spacing w:after="0" w:line="240" w:lineRule="auto"/>
              <w:rPr>
                <w:rFonts w:cs="Arial"/>
              </w:rPr>
            </w:pPr>
          </w:p>
        </w:tc>
        <w:tc>
          <w:tcPr>
            <w:tcW w:w="149" w:type="dxa"/>
          </w:tcPr>
          <w:p w14:paraId="1D888F77" w14:textId="77777777" w:rsidR="00732F94" w:rsidRPr="001C4737" w:rsidRDefault="00732F94" w:rsidP="00394668">
            <w:pPr>
              <w:pStyle w:val="EmptyCellLayoutStyle"/>
              <w:spacing w:after="0" w:line="240" w:lineRule="auto"/>
              <w:rPr>
                <w:rFonts w:ascii="Arial" w:hAnsi="Arial" w:cs="Arial"/>
              </w:rPr>
            </w:pPr>
          </w:p>
        </w:tc>
      </w:tr>
      <w:tr w:rsidR="00732F94" w:rsidRPr="001C4737" w14:paraId="44424D16" w14:textId="77777777" w:rsidTr="00394668">
        <w:trPr>
          <w:trHeight w:val="80"/>
        </w:trPr>
        <w:tc>
          <w:tcPr>
            <w:tcW w:w="54" w:type="dxa"/>
          </w:tcPr>
          <w:p w14:paraId="30012303"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6A9092D" w14:textId="77777777" w:rsidR="00732F94" w:rsidRPr="001C4737" w:rsidRDefault="00732F94" w:rsidP="00394668">
            <w:pPr>
              <w:pStyle w:val="EmptyCellLayoutStyle"/>
              <w:spacing w:after="0" w:line="240" w:lineRule="auto"/>
              <w:rPr>
                <w:rFonts w:ascii="Arial" w:hAnsi="Arial" w:cs="Arial"/>
              </w:rPr>
            </w:pPr>
          </w:p>
        </w:tc>
        <w:tc>
          <w:tcPr>
            <w:tcW w:w="149" w:type="dxa"/>
          </w:tcPr>
          <w:p w14:paraId="0DD1CA15" w14:textId="77777777" w:rsidR="00732F94" w:rsidRPr="001C4737" w:rsidRDefault="00732F94" w:rsidP="00394668">
            <w:pPr>
              <w:pStyle w:val="EmptyCellLayoutStyle"/>
              <w:spacing w:after="0" w:line="240" w:lineRule="auto"/>
              <w:rPr>
                <w:rFonts w:ascii="Arial" w:hAnsi="Arial" w:cs="Arial"/>
              </w:rPr>
            </w:pPr>
          </w:p>
        </w:tc>
      </w:tr>
    </w:tbl>
    <w:p w14:paraId="3E942D71" w14:textId="77777777" w:rsidR="00732F94" w:rsidRPr="001C4737" w:rsidRDefault="00732F94" w:rsidP="00732F94">
      <w:pPr>
        <w:spacing w:after="0" w:line="240" w:lineRule="auto"/>
        <w:rPr>
          <w:rFonts w:cs="Arial"/>
        </w:rPr>
      </w:pPr>
    </w:p>
    <w:p w14:paraId="55A029D5"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dimensioni della cartella di archiviazione del database (GB)</w:t>
      </w:r>
    </w:p>
    <w:p w14:paraId="7C71ABCA"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stimate della cartella di archiviazione del database in gigabyte.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1114E30F" w14:textId="77777777" w:rsidTr="00394668">
        <w:trPr>
          <w:trHeight w:val="54"/>
        </w:trPr>
        <w:tc>
          <w:tcPr>
            <w:tcW w:w="54" w:type="dxa"/>
          </w:tcPr>
          <w:p w14:paraId="2FD8554D"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94D3AA0" w14:textId="77777777" w:rsidR="00732F94" w:rsidRPr="001C4737" w:rsidRDefault="00732F94" w:rsidP="00394668">
            <w:pPr>
              <w:pStyle w:val="EmptyCellLayoutStyle"/>
              <w:spacing w:after="0" w:line="240" w:lineRule="auto"/>
              <w:rPr>
                <w:rFonts w:ascii="Arial" w:hAnsi="Arial" w:cs="Arial"/>
              </w:rPr>
            </w:pPr>
          </w:p>
        </w:tc>
        <w:tc>
          <w:tcPr>
            <w:tcW w:w="149" w:type="dxa"/>
          </w:tcPr>
          <w:p w14:paraId="42CEC2D3" w14:textId="77777777" w:rsidR="00732F94" w:rsidRPr="001C4737" w:rsidRDefault="00732F94" w:rsidP="00394668">
            <w:pPr>
              <w:pStyle w:val="EmptyCellLayoutStyle"/>
              <w:spacing w:after="0" w:line="240" w:lineRule="auto"/>
              <w:rPr>
                <w:rFonts w:ascii="Arial" w:hAnsi="Arial" w:cs="Arial"/>
              </w:rPr>
            </w:pPr>
          </w:p>
        </w:tc>
      </w:tr>
      <w:tr w:rsidR="00732F94" w:rsidRPr="001C4737" w14:paraId="578C3D76" w14:textId="77777777" w:rsidTr="00394668">
        <w:tc>
          <w:tcPr>
            <w:tcW w:w="54" w:type="dxa"/>
          </w:tcPr>
          <w:p w14:paraId="69577816"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1D2F24E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A6C253"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79DE4B"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51AB8E"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725F0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876BC"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FCD95"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AB50"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411C3B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6BB40"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A6A47"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C1270"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20850F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2AF9F"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86CA9"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D59A7"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391015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B6FBA"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9FF98"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F5FEF" w14:textId="77777777" w:rsidR="00732F94" w:rsidRPr="001C4737" w:rsidRDefault="00732F94" w:rsidP="00394668">
                  <w:pPr>
                    <w:spacing w:after="0" w:line="240" w:lineRule="auto"/>
                    <w:rPr>
                      <w:rFonts w:cs="Arial"/>
                    </w:rPr>
                  </w:pPr>
                </w:p>
              </w:tc>
            </w:tr>
            <w:tr w:rsidR="00732F94" w:rsidRPr="001C4737" w14:paraId="35150B7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05CED9"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D3D37"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822D69"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03655A27" w14:textId="77777777" w:rsidR="00732F94" w:rsidRPr="001C4737" w:rsidRDefault="00732F94" w:rsidP="00394668">
            <w:pPr>
              <w:spacing w:after="0" w:line="240" w:lineRule="auto"/>
              <w:rPr>
                <w:rFonts w:cs="Arial"/>
              </w:rPr>
            </w:pPr>
          </w:p>
        </w:tc>
        <w:tc>
          <w:tcPr>
            <w:tcW w:w="149" w:type="dxa"/>
          </w:tcPr>
          <w:p w14:paraId="62404B0E" w14:textId="77777777" w:rsidR="00732F94" w:rsidRPr="001C4737" w:rsidRDefault="00732F94" w:rsidP="00394668">
            <w:pPr>
              <w:pStyle w:val="EmptyCellLayoutStyle"/>
              <w:spacing w:after="0" w:line="240" w:lineRule="auto"/>
              <w:rPr>
                <w:rFonts w:ascii="Arial" w:hAnsi="Arial" w:cs="Arial"/>
              </w:rPr>
            </w:pPr>
          </w:p>
        </w:tc>
      </w:tr>
      <w:tr w:rsidR="00732F94" w:rsidRPr="001C4737" w14:paraId="6AC0FB02" w14:textId="77777777" w:rsidTr="00394668">
        <w:trPr>
          <w:trHeight w:val="80"/>
        </w:trPr>
        <w:tc>
          <w:tcPr>
            <w:tcW w:w="54" w:type="dxa"/>
          </w:tcPr>
          <w:p w14:paraId="3A1ECEDB" w14:textId="77777777" w:rsidR="00732F94" w:rsidRPr="001C4737" w:rsidRDefault="00732F94" w:rsidP="00394668">
            <w:pPr>
              <w:pStyle w:val="EmptyCellLayoutStyle"/>
              <w:spacing w:after="0" w:line="240" w:lineRule="auto"/>
              <w:rPr>
                <w:rFonts w:ascii="Arial" w:hAnsi="Arial" w:cs="Arial"/>
              </w:rPr>
            </w:pPr>
          </w:p>
        </w:tc>
        <w:tc>
          <w:tcPr>
            <w:tcW w:w="10395" w:type="dxa"/>
          </w:tcPr>
          <w:p w14:paraId="4AF26C1E" w14:textId="77777777" w:rsidR="00732F94" w:rsidRPr="001C4737" w:rsidRDefault="00732F94" w:rsidP="00394668">
            <w:pPr>
              <w:pStyle w:val="EmptyCellLayoutStyle"/>
              <w:spacing w:after="0" w:line="240" w:lineRule="auto"/>
              <w:rPr>
                <w:rFonts w:ascii="Arial" w:hAnsi="Arial" w:cs="Arial"/>
              </w:rPr>
            </w:pPr>
          </w:p>
        </w:tc>
        <w:tc>
          <w:tcPr>
            <w:tcW w:w="149" w:type="dxa"/>
          </w:tcPr>
          <w:p w14:paraId="512A9C74" w14:textId="77777777" w:rsidR="00732F94" w:rsidRPr="001C4737" w:rsidRDefault="00732F94" w:rsidP="00394668">
            <w:pPr>
              <w:pStyle w:val="EmptyCellLayoutStyle"/>
              <w:spacing w:after="0" w:line="240" w:lineRule="auto"/>
              <w:rPr>
                <w:rFonts w:ascii="Arial" w:hAnsi="Arial" w:cs="Arial"/>
              </w:rPr>
            </w:pPr>
          </w:p>
        </w:tc>
      </w:tr>
    </w:tbl>
    <w:p w14:paraId="086A7903" w14:textId="77777777" w:rsidR="00732F94" w:rsidRPr="001C4737" w:rsidRDefault="00732F94" w:rsidP="00732F94">
      <w:pPr>
        <w:spacing w:after="0" w:line="240" w:lineRule="auto"/>
        <w:rPr>
          <w:rFonts w:cs="Arial"/>
        </w:rPr>
      </w:pPr>
    </w:p>
    <w:p w14:paraId="77B1102C"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spazio usato dell'unità (GB)</w:t>
      </w:r>
    </w:p>
    <w:p w14:paraId="5EC66F01"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totali in gigabyte di tutti i file e di tutte le cartelle dell'unità in cui si trova 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54059C9C" w14:textId="77777777" w:rsidTr="00394668">
        <w:trPr>
          <w:trHeight w:val="54"/>
        </w:trPr>
        <w:tc>
          <w:tcPr>
            <w:tcW w:w="54" w:type="dxa"/>
          </w:tcPr>
          <w:p w14:paraId="7D9D5F7D"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9652E5B" w14:textId="77777777" w:rsidR="00732F94" w:rsidRPr="001C4737" w:rsidRDefault="00732F94" w:rsidP="00394668">
            <w:pPr>
              <w:pStyle w:val="EmptyCellLayoutStyle"/>
              <w:spacing w:after="0" w:line="240" w:lineRule="auto"/>
              <w:rPr>
                <w:rFonts w:ascii="Arial" w:hAnsi="Arial" w:cs="Arial"/>
              </w:rPr>
            </w:pPr>
          </w:p>
        </w:tc>
        <w:tc>
          <w:tcPr>
            <w:tcW w:w="149" w:type="dxa"/>
          </w:tcPr>
          <w:p w14:paraId="59B01AEB" w14:textId="77777777" w:rsidR="00732F94" w:rsidRPr="001C4737" w:rsidRDefault="00732F94" w:rsidP="00394668">
            <w:pPr>
              <w:pStyle w:val="EmptyCellLayoutStyle"/>
              <w:spacing w:after="0" w:line="240" w:lineRule="auto"/>
              <w:rPr>
                <w:rFonts w:ascii="Arial" w:hAnsi="Arial" w:cs="Arial"/>
              </w:rPr>
            </w:pPr>
          </w:p>
        </w:tc>
      </w:tr>
      <w:tr w:rsidR="00732F94" w:rsidRPr="001C4737" w14:paraId="304CB742" w14:textId="77777777" w:rsidTr="00394668">
        <w:tc>
          <w:tcPr>
            <w:tcW w:w="54" w:type="dxa"/>
          </w:tcPr>
          <w:p w14:paraId="7655F472"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76F0AF4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8FA935"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5B3064"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C59DF"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08993B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12CE2"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397C5"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226D9"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57C110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13B10"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3DAB5"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A4260"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354A3B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89DDA"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C7D19"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1E2C"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7B0274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DF3BF3"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BC1A7"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0FE8E" w14:textId="77777777" w:rsidR="00732F94" w:rsidRPr="001C4737" w:rsidRDefault="00732F94" w:rsidP="00394668">
                  <w:pPr>
                    <w:spacing w:after="0" w:line="240" w:lineRule="auto"/>
                    <w:rPr>
                      <w:rFonts w:cs="Arial"/>
                    </w:rPr>
                  </w:pPr>
                </w:p>
              </w:tc>
            </w:tr>
            <w:tr w:rsidR="00732F94" w:rsidRPr="001C4737" w14:paraId="2F7C30F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2C5C6A"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E2220D"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413ADE"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4A6E3C4E" w14:textId="77777777" w:rsidR="00732F94" w:rsidRPr="001C4737" w:rsidRDefault="00732F94" w:rsidP="00394668">
            <w:pPr>
              <w:spacing w:after="0" w:line="240" w:lineRule="auto"/>
              <w:rPr>
                <w:rFonts w:cs="Arial"/>
              </w:rPr>
            </w:pPr>
          </w:p>
        </w:tc>
        <w:tc>
          <w:tcPr>
            <w:tcW w:w="149" w:type="dxa"/>
          </w:tcPr>
          <w:p w14:paraId="020C635E" w14:textId="77777777" w:rsidR="00732F94" w:rsidRPr="001C4737" w:rsidRDefault="00732F94" w:rsidP="00394668">
            <w:pPr>
              <w:pStyle w:val="EmptyCellLayoutStyle"/>
              <w:spacing w:after="0" w:line="240" w:lineRule="auto"/>
              <w:rPr>
                <w:rFonts w:ascii="Arial" w:hAnsi="Arial" w:cs="Arial"/>
              </w:rPr>
            </w:pPr>
          </w:p>
        </w:tc>
      </w:tr>
      <w:tr w:rsidR="00732F94" w:rsidRPr="001C4737" w14:paraId="5665C4C8" w14:textId="77777777" w:rsidTr="00394668">
        <w:trPr>
          <w:trHeight w:val="80"/>
        </w:trPr>
        <w:tc>
          <w:tcPr>
            <w:tcW w:w="54" w:type="dxa"/>
          </w:tcPr>
          <w:p w14:paraId="0A1F3BF8"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B4C4D2B" w14:textId="77777777" w:rsidR="00732F94" w:rsidRPr="001C4737" w:rsidRDefault="00732F94" w:rsidP="00394668">
            <w:pPr>
              <w:pStyle w:val="EmptyCellLayoutStyle"/>
              <w:spacing w:after="0" w:line="240" w:lineRule="auto"/>
              <w:rPr>
                <w:rFonts w:ascii="Arial" w:hAnsi="Arial" w:cs="Arial"/>
              </w:rPr>
            </w:pPr>
          </w:p>
        </w:tc>
        <w:tc>
          <w:tcPr>
            <w:tcW w:w="149" w:type="dxa"/>
          </w:tcPr>
          <w:p w14:paraId="69394DAD" w14:textId="77777777" w:rsidR="00732F94" w:rsidRPr="001C4737" w:rsidRDefault="00732F94" w:rsidP="00394668">
            <w:pPr>
              <w:pStyle w:val="EmptyCellLayoutStyle"/>
              <w:spacing w:after="0" w:line="240" w:lineRule="auto"/>
              <w:rPr>
                <w:rFonts w:ascii="Arial" w:hAnsi="Arial" w:cs="Arial"/>
              </w:rPr>
            </w:pPr>
          </w:p>
        </w:tc>
      </w:tr>
    </w:tbl>
    <w:p w14:paraId="193B0BD1" w14:textId="77777777" w:rsidR="00732F94" w:rsidRPr="001C4737" w:rsidRDefault="00732F94" w:rsidP="00732F94">
      <w:pPr>
        <w:spacing w:after="0" w:line="240" w:lineRule="auto"/>
        <w:rPr>
          <w:rFonts w:cs="Arial"/>
        </w:rPr>
      </w:pPr>
    </w:p>
    <w:p w14:paraId="09411EA1"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durata blocco del database (minuti)</w:t>
      </w:r>
    </w:p>
    <w:p w14:paraId="2240C7D4"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durata più lunga del blocco per le sessioni attualmente bloccate.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4E9A259D" w14:textId="77777777" w:rsidTr="00394668">
        <w:trPr>
          <w:trHeight w:val="54"/>
        </w:trPr>
        <w:tc>
          <w:tcPr>
            <w:tcW w:w="54" w:type="dxa"/>
          </w:tcPr>
          <w:p w14:paraId="2A3ED27B" w14:textId="77777777" w:rsidR="00732F94" w:rsidRPr="001C4737" w:rsidRDefault="00732F94" w:rsidP="00394668">
            <w:pPr>
              <w:pStyle w:val="EmptyCellLayoutStyle"/>
              <w:spacing w:after="0" w:line="240" w:lineRule="auto"/>
              <w:rPr>
                <w:rFonts w:ascii="Arial" w:hAnsi="Arial" w:cs="Arial"/>
              </w:rPr>
            </w:pPr>
          </w:p>
        </w:tc>
        <w:tc>
          <w:tcPr>
            <w:tcW w:w="10395" w:type="dxa"/>
          </w:tcPr>
          <w:p w14:paraId="471D7094" w14:textId="77777777" w:rsidR="00732F94" w:rsidRPr="001C4737" w:rsidRDefault="00732F94" w:rsidP="00394668">
            <w:pPr>
              <w:pStyle w:val="EmptyCellLayoutStyle"/>
              <w:spacing w:after="0" w:line="240" w:lineRule="auto"/>
              <w:rPr>
                <w:rFonts w:ascii="Arial" w:hAnsi="Arial" w:cs="Arial"/>
              </w:rPr>
            </w:pPr>
          </w:p>
        </w:tc>
        <w:tc>
          <w:tcPr>
            <w:tcW w:w="149" w:type="dxa"/>
          </w:tcPr>
          <w:p w14:paraId="4F74CAEF" w14:textId="77777777" w:rsidR="00732F94" w:rsidRPr="001C4737" w:rsidRDefault="00732F94" w:rsidP="00394668">
            <w:pPr>
              <w:pStyle w:val="EmptyCellLayoutStyle"/>
              <w:spacing w:after="0" w:line="240" w:lineRule="auto"/>
              <w:rPr>
                <w:rFonts w:ascii="Arial" w:hAnsi="Arial" w:cs="Arial"/>
              </w:rPr>
            </w:pPr>
          </w:p>
        </w:tc>
      </w:tr>
      <w:tr w:rsidR="00732F94" w:rsidRPr="001C4737" w14:paraId="55B0F9AF" w14:textId="77777777" w:rsidTr="00394668">
        <w:tc>
          <w:tcPr>
            <w:tcW w:w="54" w:type="dxa"/>
          </w:tcPr>
          <w:p w14:paraId="0AA1DC5E"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35DA6E2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8FBDF0"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769E70"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A93170"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F99886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1A20C"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256D6"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A3D97"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102D56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3646A"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FED6F"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47445"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029428F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416DA"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D6C68"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A900"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430091C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4358B"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6D69D"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40996" w14:textId="77777777" w:rsidR="00732F94" w:rsidRPr="001C4737" w:rsidRDefault="00732F94" w:rsidP="00394668">
                  <w:pPr>
                    <w:spacing w:after="0" w:line="240" w:lineRule="auto"/>
                    <w:rPr>
                      <w:rFonts w:cs="Arial"/>
                    </w:rPr>
                  </w:pPr>
                </w:p>
              </w:tc>
            </w:tr>
            <w:tr w:rsidR="00732F94" w:rsidRPr="001C4737" w14:paraId="06244B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64097"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488F8A"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B75AD4"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39757C49" w14:textId="77777777" w:rsidR="00732F94" w:rsidRPr="001C4737" w:rsidRDefault="00732F94" w:rsidP="00394668">
            <w:pPr>
              <w:spacing w:after="0" w:line="240" w:lineRule="auto"/>
              <w:rPr>
                <w:rFonts w:cs="Arial"/>
              </w:rPr>
            </w:pPr>
          </w:p>
        </w:tc>
        <w:tc>
          <w:tcPr>
            <w:tcW w:w="149" w:type="dxa"/>
          </w:tcPr>
          <w:p w14:paraId="6B2DC379" w14:textId="77777777" w:rsidR="00732F94" w:rsidRPr="001C4737" w:rsidRDefault="00732F94" w:rsidP="00394668">
            <w:pPr>
              <w:pStyle w:val="EmptyCellLayoutStyle"/>
              <w:spacing w:after="0" w:line="240" w:lineRule="auto"/>
              <w:rPr>
                <w:rFonts w:ascii="Arial" w:hAnsi="Arial" w:cs="Arial"/>
              </w:rPr>
            </w:pPr>
          </w:p>
        </w:tc>
      </w:tr>
      <w:tr w:rsidR="00732F94" w:rsidRPr="001C4737" w14:paraId="10ADC7C7" w14:textId="77777777" w:rsidTr="00394668">
        <w:trPr>
          <w:trHeight w:val="80"/>
        </w:trPr>
        <w:tc>
          <w:tcPr>
            <w:tcW w:w="54" w:type="dxa"/>
          </w:tcPr>
          <w:p w14:paraId="01678AD1"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C45180A" w14:textId="77777777" w:rsidR="00732F94" w:rsidRPr="001C4737" w:rsidRDefault="00732F94" w:rsidP="00394668">
            <w:pPr>
              <w:pStyle w:val="EmptyCellLayoutStyle"/>
              <w:spacing w:after="0" w:line="240" w:lineRule="auto"/>
              <w:rPr>
                <w:rFonts w:ascii="Arial" w:hAnsi="Arial" w:cs="Arial"/>
              </w:rPr>
            </w:pPr>
          </w:p>
        </w:tc>
        <w:tc>
          <w:tcPr>
            <w:tcW w:w="149" w:type="dxa"/>
          </w:tcPr>
          <w:p w14:paraId="01B8269B" w14:textId="77777777" w:rsidR="00732F94" w:rsidRPr="001C4737" w:rsidRDefault="00732F94" w:rsidP="00394668">
            <w:pPr>
              <w:pStyle w:val="EmptyCellLayoutStyle"/>
              <w:spacing w:after="0" w:line="240" w:lineRule="auto"/>
              <w:rPr>
                <w:rFonts w:ascii="Arial" w:hAnsi="Arial" w:cs="Arial"/>
              </w:rPr>
            </w:pPr>
          </w:p>
        </w:tc>
      </w:tr>
    </w:tbl>
    <w:p w14:paraId="75D5CB00" w14:textId="77777777" w:rsidR="00732F94" w:rsidRPr="001C4737" w:rsidRDefault="00732F94" w:rsidP="00732F94">
      <w:pPr>
        <w:spacing w:after="0" w:line="240" w:lineRule="auto"/>
        <w:rPr>
          <w:rFonts w:cs="Arial"/>
        </w:rPr>
      </w:pPr>
    </w:p>
    <w:p w14:paraId="25D9A834"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spazio nell'unità di database usato da altri utenti (GB)</w:t>
      </w:r>
    </w:p>
    <w:p w14:paraId="2A168744"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quantità di spazio usato nell'unità in cui si trova il database, oltre allo spazio usato dal database stesso.</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2711EBDF" w14:textId="77777777" w:rsidTr="00394668">
        <w:trPr>
          <w:trHeight w:val="54"/>
        </w:trPr>
        <w:tc>
          <w:tcPr>
            <w:tcW w:w="54" w:type="dxa"/>
          </w:tcPr>
          <w:p w14:paraId="3D501445" w14:textId="77777777" w:rsidR="00732F94" w:rsidRPr="001C4737" w:rsidRDefault="00732F94" w:rsidP="00394668">
            <w:pPr>
              <w:pStyle w:val="EmptyCellLayoutStyle"/>
              <w:spacing w:after="0" w:line="240" w:lineRule="auto"/>
              <w:rPr>
                <w:rFonts w:ascii="Arial" w:hAnsi="Arial" w:cs="Arial"/>
              </w:rPr>
            </w:pPr>
          </w:p>
        </w:tc>
        <w:tc>
          <w:tcPr>
            <w:tcW w:w="10395" w:type="dxa"/>
          </w:tcPr>
          <w:p w14:paraId="4426695E" w14:textId="77777777" w:rsidR="00732F94" w:rsidRPr="001C4737" w:rsidRDefault="00732F94" w:rsidP="00394668">
            <w:pPr>
              <w:pStyle w:val="EmptyCellLayoutStyle"/>
              <w:spacing w:after="0" w:line="240" w:lineRule="auto"/>
              <w:rPr>
                <w:rFonts w:ascii="Arial" w:hAnsi="Arial" w:cs="Arial"/>
              </w:rPr>
            </w:pPr>
          </w:p>
        </w:tc>
        <w:tc>
          <w:tcPr>
            <w:tcW w:w="149" w:type="dxa"/>
          </w:tcPr>
          <w:p w14:paraId="10A50DDF" w14:textId="77777777" w:rsidR="00732F94" w:rsidRPr="001C4737" w:rsidRDefault="00732F94" w:rsidP="00394668">
            <w:pPr>
              <w:pStyle w:val="EmptyCellLayoutStyle"/>
              <w:spacing w:after="0" w:line="240" w:lineRule="auto"/>
              <w:rPr>
                <w:rFonts w:ascii="Arial" w:hAnsi="Arial" w:cs="Arial"/>
              </w:rPr>
            </w:pPr>
          </w:p>
        </w:tc>
      </w:tr>
      <w:tr w:rsidR="00732F94" w:rsidRPr="001C4737" w14:paraId="24CDAE34" w14:textId="77777777" w:rsidTr="00394668">
        <w:tc>
          <w:tcPr>
            <w:tcW w:w="54" w:type="dxa"/>
          </w:tcPr>
          <w:p w14:paraId="759284E7"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3203C02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018948"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C5046"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A03AFD"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1807F46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034AB"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1786A"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52A64"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49D80BC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8D8FC"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8F7CB"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6DBB8"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1CF9C0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93E98"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30A83"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70D65"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300372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188DC"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C3BDD"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213BE4" w14:textId="77777777" w:rsidR="00732F94" w:rsidRPr="001C4737" w:rsidRDefault="00732F94" w:rsidP="00394668">
                  <w:pPr>
                    <w:spacing w:after="0" w:line="240" w:lineRule="auto"/>
                    <w:rPr>
                      <w:rFonts w:cs="Arial"/>
                    </w:rPr>
                  </w:pPr>
                </w:p>
              </w:tc>
            </w:tr>
            <w:tr w:rsidR="00732F94" w:rsidRPr="001C4737" w14:paraId="474720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5C7A17"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C47A3A"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91F3EA"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0EBB0141" w14:textId="77777777" w:rsidR="00732F94" w:rsidRPr="001C4737" w:rsidRDefault="00732F94" w:rsidP="00394668">
            <w:pPr>
              <w:spacing w:after="0" w:line="240" w:lineRule="auto"/>
              <w:rPr>
                <w:rFonts w:cs="Arial"/>
              </w:rPr>
            </w:pPr>
          </w:p>
        </w:tc>
        <w:tc>
          <w:tcPr>
            <w:tcW w:w="149" w:type="dxa"/>
          </w:tcPr>
          <w:p w14:paraId="372BC267" w14:textId="77777777" w:rsidR="00732F94" w:rsidRPr="001C4737" w:rsidRDefault="00732F94" w:rsidP="00394668">
            <w:pPr>
              <w:pStyle w:val="EmptyCellLayoutStyle"/>
              <w:spacing w:after="0" w:line="240" w:lineRule="auto"/>
              <w:rPr>
                <w:rFonts w:ascii="Arial" w:hAnsi="Arial" w:cs="Arial"/>
              </w:rPr>
            </w:pPr>
          </w:p>
        </w:tc>
      </w:tr>
      <w:tr w:rsidR="00732F94" w:rsidRPr="001C4737" w14:paraId="6893EA64" w14:textId="77777777" w:rsidTr="00394668">
        <w:trPr>
          <w:trHeight w:val="80"/>
        </w:trPr>
        <w:tc>
          <w:tcPr>
            <w:tcW w:w="54" w:type="dxa"/>
          </w:tcPr>
          <w:p w14:paraId="01A0D0FE"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17E5A6C" w14:textId="77777777" w:rsidR="00732F94" w:rsidRPr="001C4737" w:rsidRDefault="00732F94" w:rsidP="00394668">
            <w:pPr>
              <w:pStyle w:val="EmptyCellLayoutStyle"/>
              <w:spacing w:after="0" w:line="240" w:lineRule="auto"/>
              <w:rPr>
                <w:rFonts w:ascii="Arial" w:hAnsi="Arial" w:cs="Arial"/>
              </w:rPr>
            </w:pPr>
          </w:p>
        </w:tc>
        <w:tc>
          <w:tcPr>
            <w:tcW w:w="149" w:type="dxa"/>
          </w:tcPr>
          <w:p w14:paraId="375F92EA" w14:textId="77777777" w:rsidR="00732F94" w:rsidRPr="001C4737" w:rsidRDefault="00732F94" w:rsidP="00394668">
            <w:pPr>
              <w:pStyle w:val="EmptyCellLayoutStyle"/>
              <w:spacing w:after="0" w:line="240" w:lineRule="auto"/>
              <w:rPr>
                <w:rFonts w:ascii="Arial" w:hAnsi="Arial" w:cs="Arial"/>
              </w:rPr>
            </w:pPr>
          </w:p>
        </w:tc>
      </w:tr>
    </w:tbl>
    <w:p w14:paraId="0D93FC83" w14:textId="77777777" w:rsidR="00732F94" w:rsidRPr="001C4737" w:rsidRDefault="00732F94" w:rsidP="00732F94">
      <w:pPr>
        <w:spacing w:after="0" w:line="240" w:lineRule="auto"/>
        <w:rPr>
          <w:rFonts w:cs="Arial"/>
        </w:rPr>
      </w:pPr>
    </w:p>
    <w:p w14:paraId="014ADC93"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dimensioni totali dell'unità (GB)</w:t>
      </w:r>
    </w:p>
    <w:p w14:paraId="2FFCA29C"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totali in gigabyte dell'unità in cui si trova 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7EC59D9B" w14:textId="77777777" w:rsidTr="00394668">
        <w:trPr>
          <w:trHeight w:val="54"/>
        </w:trPr>
        <w:tc>
          <w:tcPr>
            <w:tcW w:w="54" w:type="dxa"/>
          </w:tcPr>
          <w:p w14:paraId="09F6FEC9"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3992844" w14:textId="77777777" w:rsidR="00732F94" w:rsidRPr="001C4737" w:rsidRDefault="00732F94" w:rsidP="00394668">
            <w:pPr>
              <w:pStyle w:val="EmptyCellLayoutStyle"/>
              <w:spacing w:after="0" w:line="240" w:lineRule="auto"/>
              <w:rPr>
                <w:rFonts w:ascii="Arial" w:hAnsi="Arial" w:cs="Arial"/>
              </w:rPr>
            </w:pPr>
          </w:p>
        </w:tc>
        <w:tc>
          <w:tcPr>
            <w:tcW w:w="149" w:type="dxa"/>
          </w:tcPr>
          <w:p w14:paraId="05AAA697" w14:textId="77777777" w:rsidR="00732F94" w:rsidRPr="001C4737" w:rsidRDefault="00732F94" w:rsidP="00394668">
            <w:pPr>
              <w:pStyle w:val="EmptyCellLayoutStyle"/>
              <w:spacing w:after="0" w:line="240" w:lineRule="auto"/>
              <w:rPr>
                <w:rFonts w:ascii="Arial" w:hAnsi="Arial" w:cs="Arial"/>
              </w:rPr>
            </w:pPr>
          </w:p>
        </w:tc>
      </w:tr>
      <w:tr w:rsidR="00732F94" w:rsidRPr="001C4737" w14:paraId="2622DA91" w14:textId="77777777" w:rsidTr="00394668">
        <w:tc>
          <w:tcPr>
            <w:tcW w:w="54" w:type="dxa"/>
          </w:tcPr>
          <w:p w14:paraId="7E3C50B2"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68BACC8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0B393"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25F26F"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D252AE"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4EDB6E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63A47"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695B3"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9E10C"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632E1B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FFA56"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3A497"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DE530"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5EEF3D5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45933"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F04BF"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5D9BE"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6B0F380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15D8"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CB904"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2951C" w14:textId="77777777" w:rsidR="00732F94" w:rsidRPr="001C4737" w:rsidRDefault="00732F94" w:rsidP="00394668">
                  <w:pPr>
                    <w:spacing w:after="0" w:line="240" w:lineRule="auto"/>
                    <w:rPr>
                      <w:rFonts w:cs="Arial"/>
                    </w:rPr>
                  </w:pPr>
                </w:p>
              </w:tc>
            </w:tr>
            <w:tr w:rsidR="00732F94" w:rsidRPr="001C4737" w14:paraId="4FEEF8A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E52AE7"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ABA8FA"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E361E"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1DC73EF9" w14:textId="77777777" w:rsidR="00732F94" w:rsidRPr="001C4737" w:rsidRDefault="00732F94" w:rsidP="00394668">
            <w:pPr>
              <w:spacing w:after="0" w:line="240" w:lineRule="auto"/>
              <w:rPr>
                <w:rFonts w:cs="Arial"/>
              </w:rPr>
            </w:pPr>
          </w:p>
        </w:tc>
        <w:tc>
          <w:tcPr>
            <w:tcW w:w="149" w:type="dxa"/>
          </w:tcPr>
          <w:p w14:paraId="7FC7916C" w14:textId="77777777" w:rsidR="00732F94" w:rsidRPr="001C4737" w:rsidRDefault="00732F94" w:rsidP="00394668">
            <w:pPr>
              <w:pStyle w:val="EmptyCellLayoutStyle"/>
              <w:spacing w:after="0" w:line="240" w:lineRule="auto"/>
              <w:rPr>
                <w:rFonts w:ascii="Arial" w:hAnsi="Arial" w:cs="Arial"/>
              </w:rPr>
            </w:pPr>
          </w:p>
        </w:tc>
      </w:tr>
      <w:tr w:rsidR="00732F94" w:rsidRPr="001C4737" w14:paraId="705EEE50" w14:textId="77777777" w:rsidTr="00394668">
        <w:trPr>
          <w:trHeight w:val="80"/>
        </w:trPr>
        <w:tc>
          <w:tcPr>
            <w:tcW w:w="54" w:type="dxa"/>
          </w:tcPr>
          <w:p w14:paraId="2227A9BF"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6A7B949" w14:textId="77777777" w:rsidR="00732F94" w:rsidRPr="001C4737" w:rsidRDefault="00732F94" w:rsidP="00394668">
            <w:pPr>
              <w:pStyle w:val="EmptyCellLayoutStyle"/>
              <w:spacing w:after="0" w:line="240" w:lineRule="auto"/>
              <w:rPr>
                <w:rFonts w:ascii="Arial" w:hAnsi="Arial" w:cs="Arial"/>
              </w:rPr>
            </w:pPr>
          </w:p>
        </w:tc>
        <w:tc>
          <w:tcPr>
            <w:tcW w:w="149" w:type="dxa"/>
          </w:tcPr>
          <w:p w14:paraId="4B7C0880" w14:textId="77777777" w:rsidR="00732F94" w:rsidRPr="001C4737" w:rsidRDefault="00732F94" w:rsidP="00394668">
            <w:pPr>
              <w:pStyle w:val="EmptyCellLayoutStyle"/>
              <w:spacing w:after="0" w:line="240" w:lineRule="auto"/>
              <w:rPr>
                <w:rFonts w:ascii="Arial" w:hAnsi="Arial" w:cs="Arial"/>
              </w:rPr>
            </w:pPr>
          </w:p>
        </w:tc>
      </w:tr>
    </w:tbl>
    <w:p w14:paraId="04E96EC6" w14:textId="77777777" w:rsidR="00732F94" w:rsidRPr="001C4737" w:rsidRDefault="00732F94" w:rsidP="00732F94">
      <w:pPr>
        <w:spacing w:after="0" w:line="240" w:lineRule="auto"/>
        <w:rPr>
          <w:rFonts w:cs="Arial"/>
        </w:rPr>
      </w:pPr>
    </w:p>
    <w:p w14:paraId="0A4B5137"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dimensioni del database (GB)</w:t>
      </w:r>
    </w:p>
    <w:p w14:paraId="06774FB3"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totali stimate del database in gigabyte, comprese le dimensioni di tutte le partizioni.</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5623C399" w14:textId="77777777" w:rsidTr="00394668">
        <w:trPr>
          <w:trHeight w:val="54"/>
        </w:trPr>
        <w:tc>
          <w:tcPr>
            <w:tcW w:w="54" w:type="dxa"/>
          </w:tcPr>
          <w:p w14:paraId="2A3939A8"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0659B46" w14:textId="77777777" w:rsidR="00732F94" w:rsidRPr="001C4737" w:rsidRDefault="00732F94" w:rsidP="00394668">
            <w:pPr>
              <w:pStyle w:val="EmptyCellLayoutStyle"/>
              <w:spacing w:after="0" w:line="240" w:lineRule="auto"/>
              <w:rPr>
                <w:rFonts w:ascii="Arial" w:hAnsi="Arial" w:cs="Arial"/>
              </w:rPr>
            </w:pPr>
          </w:p>
        </w:tc>
        <w:tc>
          <w:tcPr>
            <w:tcW w:w="149" w:type="dxa"/>
          </w:tcPr>
          <w:p w14:paraId="0502C3F2" w14:textId="77777777" w:rsidR="00732F94" w:rsidRPr="001C4737" w:rsidRDefault="00732F94" w:rsidP="00394668">
            <w:pPr>
              <w:pStyle w:val="EmptyCellLayoutStyle"/>
              <w:spacing w:after="0" w:line="240" w:lineRule="auto"/>
              <w:rPr>
                <w:rFonts w:ascii="Arial" w:hAnsi="Arial" w:cs="Arial"/>
              </w:rPr>
            </w:pPr>
          </w:p>
        </w:tc>
      </w:tr>
      <w:tr w:rsidR="00732F94" w:rsidRPr="001C4737" w14:paraId="7F19CE4B" w14:textId="77777777" w:rsidTr="00394668">
        <w:tc>
          <w:tcPr>
            <w:tcW w:w="54" w:type="dxa"/>
          </w:tcPr>
          <w:p w14:paraId="3513B6A0"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5A85D52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1DD22"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9D465A"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0E533"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4BBB9E9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39B7"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8FC71"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6885"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43BD355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0E73D"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4192E"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6C3AB"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355FF2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30EC3"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1A5F"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E26596"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160903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22045"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CD746"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B7AF7" w14:textId="77777777" w:rsidR="00732F94" w:rsidRPr="001C4737" w:rsidRDefault="00732F94" w:rsidP="00394668">
                  <w:pPr>
                    <w:spacing w:after="0" w:line="240" w:lineRule="auto"/>
                    <w:rPr>
                      <w:rFonts w:cs="Arial"/>
                    </w:rPr>
                  </w:pPr>
                </w:p>
              </w:tc>
            </w:tr>
            <w:tr w:rsidR="00732F94" w:rsidRPr="001C4737" w14:paraId="15ABBC0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1315D"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2FB678"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7F2D5"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7859530C" w14:textId="77777777" w:rsidR="00732F94" w:rsidRPr="001C4737" w:rsidRDefault="00732F94" w:rsidP="00394668">
            <w:pPr>
              <w:spacing w:after="0" w:line="240" w:lineRule="auto"/>
              <w:rPr>
                <w:rFonts w:cs="Arial"/>
              </w:rPr>
            </w:pPr>
          </w:p>
        </w:tc>
        <w:tc>
          <w:tcPr>
            <w:tcW w:w="149" w:type="dxa"/>
          </w:tcPr>
          <w:p w14:paraId="15D3F2E4" w14:textId="77777777" w:rsidR="00732F94" w:rsidRPr="001C4737" w:rsidRDefault="00732F94" w:rsidP="00394668">
            <w:pPr>
              <w:pStyle w:val="EmptyCellLayoutStyle"/>
              <w:spacing w:after="0" w:line="240" w:lineRule="auto"/>
              <w:rPr>
                <w:rFonts w:ascii="Arial" w:hAnsi="Arial" w:cs="Arial"/>
              </w:rPr>
            </w:pPr>
          </w:p>
        </w:tc>
      </w:tr>
      <w:tr w:rsidR="00732F94" w:rsidRPr="001C4737" w14:paraId="338859AE" w14:textId="77777777" w:rsidTr="00394668">
        <w:trPr>
          <w:trHeight w:val="80"/>
        </w:trPr>
        <w:tc>
          <w:tcPr>
            <w:tcW w:w="54" w:type="dxa"/>
          </w:tcPr>
          <w:p w14:paraId="1C0C1FAA"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8277F86" w14:textId="77777777" w:rsidR="00732F94" w:rsidRPr="001C4737" w:rsidRDefault="00732F94" w:rsidP="00394668">
            <w:pPr>
              <w:pStyle w:val="EmptyCellLayoutStyle"/>
              <w:spacing w:after="0" w:line="240" w:lineRule="auto"/>
              <w:rPr>
                <w:rFonts w:ascii="Arial" w:hAnsi="Arial" w:cs="Arial"/>
              </w:rPr>
            </w:pPr>
          </w:p>
        </w:tc>
        <w:tc>
          <w:tcPr>
            <w:tcW w:w="149" w:type="dxa"/>
          </w:tcPr>
          <w:p w14:paraId="3E53E516" w14:textId="77777777" w:rsidR="00732F94" w:rsidRPr="001C4737" w:rsidRDefault="00732F94" w:rsidP="00394668">
            <w:pPr>
              <w:pStyle w:val="EmptyCellLayoutStyle"/>
              <w:spacing w:after="0" w:line="240" w:lineRule="auto"/>
              <w:rPr>
                <w:rFonts w:ascii="Arial" w:hAnsi="Arial" w:cs="Arial"/>
              </w:rPr>
            </w:pPr>
          </w:p>
        </w:tc>
      </w:tr>
    </w:tbl>
    <w:p w14:paraId="10E53624" w14:textId="77777777" w:rsidR="00732F94" w:rsidRPr="001C4737" w:rsidRDefault="00732F94" w:rsidP="00732F94">
      <w:pPr>
        <w:spacing w:after="0" w:line="240" w:lineRule="auto"/>
        <w:rPr>
          <w:rFonts w:cs="Arial"/>
        </w:rPr>
      </w:pPr>
    </w:p>
    <w:p w14:paraId="445AB2F5" w14:textId="478532D3"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numero di sessioni bloccate del database</w:t>
      </w:r>
    </w:p>
    <w:p w14:paraId="66903D77"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il numero di sessioni attualmente bloccate.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52BEB2F5" w14:textId="77777777" w:rsidTr="00394668">
        <w:trPr>
          <w:trHeight w:val="54"/>
        </w:trPr>
        <w:tc>
          <w:tcPr>
            <w:tcW w:w="54" w:type="dxa"/>
          </w:tcPr>
          <w:p w14:paraId="4692DD9D" w14:textId="77777777" w:rsidR="00732F94" w:rsidRPr="001C4737" w:rsidRDefault="00732F94" w:rsidP="00394668">
            <w:pPr>
              <w:pStyle w:val="EmptyCellLayoutStyle"/>
              <w:spacing w:after="0" w:line="240" w:lineRule="auto"/>
              <w:rPr>
                <w:rFonts w:ascii="Arial" w:hAnsi="Arial" w:cs="Arial"/>
              </w:rPr>
            </w:pPr>
          </w:p>
        </w:tc>
        <w:tc>
          <w:tcPr>
            <w:tcW w:w="10395" w:type="dxa"/>
          </w:tcPr>
          <w:p w14:paraId="0B4CB2A5" w14:textId="77777777" w:rsidR="00732F94" w:rsidRPr="001C4737" w:rsidRDefault="00732F94" w:rsidP="00394668">
            <w:pPr>
              <w:pStyle w:val="EmptyCellLayoutStyle"/>
              <w:spacing w:after="0" w:line="240" w:lineRule="auto"/>
              <w:rPr>
                <w:rFonts w:ascii="Arial" w:hAnsi="Arial" w:cs="Arial"/>
              </w:rPr>
            </w:pPr>
          </w:p>
        </w:tc>
        <w:tc>
          <w:tcPr>
            <w:tcW w:w="149" w:type="dxa"/>
          </w:tcPr>
          <w:p w14:paraId="186E18EB" w14:textId="77777777" w:rsidR="00732F94" w:rsidRPr="001C4737" w:rsidRDefault="00732F94" w:rsidP="00394668">
            <w:pPr>
              <w:pStyle w:val="EmptyCellLayoutStyle"/>
              <w:spacing w:after="0" w:line="240" w:lineRule="auto"/>
              <w:rPr>
                <w:rFonts w:ascii="Arial" w:hAnsi="Arial" w:cs="Arial"/>
              </w:rPr>
            </w:pPr>
          </w:p>
        </w:tc>
      </w:tr>
      <w:tr w:rsidR="00732F94" w:rsidRPr="001C4737" w14:paraId="7C5F271D" w14:textId="77777777" w:rsidTr="00394668">
        <w:tc>
          <w:tcPr>
            <w:tcW w:w="54" w:type="dxa"/>
          </w:tcPr>
          <w:p w14:paraId="78E434B2"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0DD044C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68CBE"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124D70"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317132"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6906AD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BA0A6"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EBAAD"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C456F"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43A504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FD128"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7F2ED"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F50A0"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31DC1F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833A1"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17ACF"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13071"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0A439C0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B2099"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E7F2D"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1A2EA" w14:textId="77777777" w:rsidR="00732F94" w:rsidRPr="001C4737" w:rsidRDefault="00732F94" w:rsidP="00394668">
                  <w:pPr>
                    <w:spacing w:after="0" w:line="240" w:lineRule="auto"/>
                    <w:rPr>
                      <w:rFonts w:cs="Arial"/>
                    </w:rPr>
                  </w:pPr>
                </w:p>
              </w:tc>
            </w:tr>
            <w:tr w:rsidR="00732F94" w:rsidRPr="001C4737" w14:paraId="0910D2C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C4F0FC"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DE1D7"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DDD54"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65721DE3" w14:textId="77777777" w:rsidR="00732F94" w:rsidRPr="001C4737" w:rsidRDefault="00732F94" w:rsidP="00394668">
            <w:pPr>
              <w:spacing w:after="0" w:line="240" w:lineRule="auto"/>
              <w:rPr>
                <w:rFonts w:cs="Arial"/>
              </w:rPr>
            </w:pPr>
          </w:p>
        </w:tc>
        <w:tc>
          <w:tcPr>
            <w:tcW w:w="149" w:type="dxa"/>
          </w:tcPr>
          <w:p w14:paraId="65F17D42" w14:textId="77777777" w:rsidR="00732F94" w:rsidRPr="001C4737" w:rsidRDefault="00732F94" w:rsidP="00394668">
            <w:pPr>
              <w:pStyle w:val="EmptyCellLayoutStyle"/>
              <w:spacing w:after="0" w:line="240" w:lineRule="auto"/>
              <w:rPr>
                <w:rFonts w:ascii="Arial" w:hAnsi="Arial" w:cs="Arial"/>
              </w:rPr>
            </w:pPr>
          </w:p>
        </w:tc>
      </w:tr>
      <w:tr w:rsidR="00732F94" w:rsidRPr="001C4737" w14:paraId="44514796" w14:textId="77777777" w:rsidTr="00394668">
        <w:trPr>
          <w:trHeight w:val="80"/>
        </w:trPr>
        <w:tc>
          <w:tcPr>
            <w:tcW w:w="54" w:type="dxa"/>
          </w:tcPr>
          <w:p w14:paraId="696C7114" w14:textId="77777777" w:rsidR="00732F94" w:rsidRPr="001C4737" w:rsidRDefault="00732F94" w:rsidP="00394668">
            <w:pPr>
              <w:pStyle w:val="EmptyCellLayoutStyle"/>
              <w:spacing w:after="0" w:line="240" w:lineRule="auto"/>
              <w:rPr>
                <w:rFonts w:ascii="Arial" w:hAnsi="Arial" w:cs="Arial"/>
              </w:rPr>
            </w:pPr>
          </w:p>
        </w:tc>
        <w:tc>
          <w:tcPr>
            <w:tcW w:w="10395" w:type="dxa"/>
          </w:tcPr>
          <w:p w14:paraId="003AFBB0" w14:textId="77777777" w:rsidR="00732F94" w:rsidRPr="001C4737" w:rsidRDefault="00732F94" w:rsidP="00394668">
            <w:pPr>
              <w:pStyle w:val="EmptyCellLayoutStyle"/>
              <w:spacing w:after="0" w:line="240" w:lineRule="auto"/>
              <w:rPr>
                <w:rFonts w:ascii="Arial" w:hAnsi="Arial" w:cs="Arial"/>
              </w:rPr>
            </w:pPr>
          </w:p>
        </w:tc>
        <w:tc>
          <w:tcPr>
            <w:tcW w:w="149" w:type="dxa"/>
          </w:tcPr>
          <w:p w14:paraId="71D6463B" w14:textId="77777777" w:rsidR="00732F94" w:rsidRPr="001C4737" w:rsidRDefault="00732F94" w:rsidP="00394668">
            <w:pPr>
              <w:pStyle w:val="EmptyCellLayoutStyle"/>
              <w:spacing w:after="0" w:line="240" w:lineRule="auto"/>
              <w:rPr>
                <w:rFonts w:ascii="Arial" w:hAnsi="Arial" w:cs="Arial"/>
              </w:rPr>
            </w:pPr>
          </w:p>
        </w:tc>
      </w:tr>
    </w:tbl>
    <w:p w14:paraId="7D341AFB" w14:textId="77777777" w:rsidR="00732F94" w:rsidRPr="001C4737" w:rsidRDefault="00732F94" w:rsidP="00732F94">
      <w:pPr>
        <w:spacing w:after="0" w:line="240" w:lineRule="auto"/>
        <w:rPr>
          <w:rFonts w:cs="Arial"/>
        </w:rPr>
      </w:pPr>
    </w:p>
    <w:p w14:paraId="52FC190D"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spazio disponibile su disco del database (GB)</w:t>
      </w:r>
    </w:p>
    <w:p w14:paraId="2C59E9F5"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quantità di spazio disponibile nell'unità in cui si trova il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5FD49E96" w14:textId="77777777" w:rsidTr="00394668">
        <w:trPr>
          <w:trHeight w:val="54"/>
        </w:trPr>
        <w:tc>
          <w:tcPr>
            <w:tcW w:w="54" w:type="dxa"/>
          </w:tcPr>
          <w:p w14:paraId="10711481"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D2C4AB0" w14:textId="77777777" w:rsidR="00732F94" w:rsidRPr="001C4737" w:rsidRDefault="00732F94" w:rsidP="00394668">
            <w:pPr>
              <w:pStyle w:val="EmptyCellLayoutStyle"/>
              <w:spacing w:after="0" w:line="240" w:lineRule="auto"/>
              <w:rPr>
                <w:rFonts w:ascii="Arial" w:hAnsi="Arial" w:cs="Arial"/>
              </w:rPr>
            </w:pPr>
          </w:p>
        </w:tc>
        <w:tc>
          <w:tcPr>
            <w:tcW w:w="149" w:type="dxa"/>
          </w:tcPr>
          <w:p w14:paraId="073A3A20" w14:textId="77777777" w:rsidR="00732F94" w:rsidRPr="001C4737" w:rsidRDefault="00732F94" w:rsidP="00394668">
            <w:pPr>
              <w:pStyle w:val="EmptyCellLayoutStyle"/>
              <w:spacing w:after="0" w:line="240" w:lineRule="auto"/>
              <w:rPr>
                <w:rFonts w:ascii="Arial" w:hAnsi="Arial" w:cs="Arial"/>
              </w:rPr>
            </w:pPr>
          </w:p>
        </w:tc>
      </w:tr>
      <w:tr w:rsidR="00732F94" w:rsidRPr="001C4737" w14:paraId="233B9D16" w14:textId="77777777" w:rsidTr="00394668">
        <w:tc>
          <w:tcPr>
            <w:tcW w:w="54" w:type="dxa"/>
          </w:tcPr>
          <w:p w14:paraId="7AD4CCD6"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3F8ED72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C3209B"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C6C5AE"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9A8937"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3A4F24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FBFCA"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D8811"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CC4B"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68A29B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8BE88"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22D03"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5C279"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5106EDB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22315"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8C681"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40F96"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532B4B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9976A"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7780"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F59F9" w14:textId="77777777" w:rsidR="00732F94" w:rsidRPr="001C4737" w:rsidRDefault="00732F94" w:rsidP="00394668">
                  <w:pPr>
                    <w:spacing w:after="0" w:line="240" w:lineRule="auto"/>
                    <w:rPr>
                      <w:rFonts w:cs="Arial"/>
                    </w:rPr>
                  </w:pPr>
                </w:p>
              </w:tc>
            </w:tr>
            <w:tr w:rsidR="00732F94" w:rsidRPr="001C4737" w14:paraId="37E61E4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1922A"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12189"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F05B29"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1224FA64" w14:textId="77777777" w:rsidR="00732F94" w:rsidRPr="001C4737" w:rsidRDefault="00732F94" w:rsidP="00394668">
            <w:pPr>
              <w:spacing w:after="0" w:line="240" w:lineRule="auto"/>
              <w:rPr>
                <w:rFonts w:cs="Arial"/>
              </w:rPr>
            </w:pPr>
          </w:p>
        </w:tc>
        <w:tc>
          <w:tcPr>
            <w:tcW w:w="149" w:type="dxa"/>
          </w:tcPr>
          <w:p w14:paraId="2FA68B52" w14:textId="77777777" w:rsidR="00732F94" w:rsidRPr="001C4737" w:rsidRDefault="00732F94" w:rsidP="00394668">
            <w:pPr>
              <w:pStyle w:val="EmptyCellLayoutStyle"/>
              <w:spacing w:after="0" w:line="240" w:lineRule="auto"/>
              <w:rPr>
                <w:rFonts w:ascii="Arial" w:hAnsi="Arial" w:cs="Arial"/>
              </w:rPr>
            </w:pPr>
          </w:p>
        </w:tc>
      </w:tr>
      <w:tr w:rsidR="00732F94" w:rsidRPr="001C4737" w14:paraId="349499D6" w14:textId="77777777" w:rsidTr="00394668">
        <w:trPr>
          <w:trHeight w:val="80"/>
        </w:trPr>
        <w:tc>
          <w:tcPr>
            <w:tcW w:w="54" w:type="dxa"/>
          </w:tcPr>
          <w:p w14:paraId="410615BB"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17C7E61" w14:textId="77777777" w:rsidR="00732F94" w:rsidRPr="001C4737" w:rsidRDefault="00732F94" w:rsidP="00394668">
            <w:pPr>
              <w:pStyle w:val="EmptyCellLayoutStyle"/>
              <w:spacing w:after="0" w:line="240" w:lineRule="auto"/>
              <w:rPr>
                <w:rFonts w:ascii="Arial" w:hAnsi="Arial" w:cs="Arial"/>
              </w:rPr>
            </w:pPr>
          </w:p>
        </w:tc>
        <w:tc>
          <w:tcPr>
            <w:tcW w:w="149" w:type="dxa"/>
          </w:tcPr>
          <w:p w14:paraId="400901BE" w14:textId="77777777" w:rsidR="00732F94" w:rsidRPr="001C4737" w:rsidRDefault="00732F94" w:rsidP="00394668">
            <w:pPr>
              <w:pStyle w:val="EmptyCellLayoutStyle"/>
              <w:spacing w:after="0" w:line="240" w:lineRule="auto"/>
              <w:rPr>
                <w:rFonts w:ascii="Arial" w:hAnsi="Arial" w:cs="Arial"/>
              </w:rPr>
            </w:pPr>
          </w:p>
        </w:tc>
      </w:tr>
    </w:tbl>
    <w:p w14:paraId="43DE68FB" w14:textId="77777777" w:rsidR="00732F94" w:rsidRPr="001C4737" w:rsidRDefault="00732F94" w:rsidP="00732F94">
      <w:pPr>
        <w:spacing w:after="0" w:line="240" w:lineRule="auto"/>
        <w:rPr>
          <w:rFonts w:cs="Arial"/>
        </w:rPr>
      </w:pPr>
    </w:p>
    <w:p w14:paraId="466E2E8A" w14:textId="77777777" w:rsidR="00732F94" w:rsidRPr="001C4737" w:rsidRDefault="00732F94" w:rsidP="00732F94">
      <w:pPr>
        <w:pStyle w:val="Heading2"/>
        <w:rPr>
          <w:rFonts w:cs="Arial"/>
        </w:rPr>
      </w:pPr>
      <w:bookmarkStart w:id="70" w:name="_Toc469571851"/>
      <w:r w:rsidRPr="001C4737">
        <w:rPr>
          <w:rFonts w:cs="Arial"/>
          <w:lang w:bidi="it-IT"/>
        </w:rPr>
        <w:t>Istanza multidimensionale di SSAS 2008</w:t>
      </w:r>
      <w:bookmarkEnd w:id="70"/>
    </w:p>
    <w:p w14:paraId="0BFC374F" w14:textId="77777777" w:rsidR="00732F94" w:rsidRPr="001C4737" w:rsidRDefault="00732F94" w:rsidP="00732F94">
      <w:pPr>
        <w:spacing w:after="0" w:line="240" w:lineRule="auto"/>
        <w:rPr>
          <w:rFonts w:cs="Arial"/>
        </w:rPr>
      </w:pPr>
      <w:r w:rsidRPr="001C4737">
        <w:rPr>
          <w:rFonts w:eastAsia="Arial" w:cs="Arial"/>
          <w:color w:val="000000"/>
          <w:lang w:bidi="it-IT"/>
        </w:rPr>
        <w:t>Installazione di Microsoft SQL Server 2008 Analysis Services, modalità multidimensionale</w:t>
      </w:r>
    </w:p>
    <w:p w14:paraId="65E276A3" w14:textId="77777777" w:rsidR="00732F94" w:rsidRPr="001C4737" w:rsidRDefault="00732F94" w:rsidP="008B20A8">
      <w:pPr>
        <w:pStyle w:val="Heading3"/>
        <w:rPr>
          <w:rFonts w:cs="Arial"/>
        </w:rPr>
      </w:pPr>
      <w:bookmarkStart w:id="71" w:name="_Toc469571852"/>
      <w:r w:rsidRPr="001C4737">
        <w:rPr>
          <w:rFonts w:cs="Arial"/>
          <w:lang w:bidi="it-IT"/>
        </w:rPr>
        <w:t>Istanza multidimensionale di SSAS 2008: individuazioni</w:t>
      </w:r>
      <w:bookmarkEnd w:id="71"/>
    </w:p>
    <w:p w14:paraId="3BEE3A1C"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Individuazione istanza multidimensionale di SSAS 2008</w:t>
      </w:r>
    </w:p>
    <w:p w14:paraId="3D38176B" w14:textId="77777777" w:rsidR="00732F94" w:rsidRPr="001C4737" w:rsidRDefault="00732F94" w:rsidP="00732F94">
      <w:pPr>
        <w:spacing w:after="0" w:line="240" w:lineRule="auto"/>
        <w:rPr>
          <w:rFonts w:cs="Arial"/>
        </w:rPr>
      </w:pPr>
      <w:r w:rsidRPr="001C4737">
        <w:rPr>
          <w:rFonts w:eastAsia="Arial" w:cs="Arial"/>
          <w:color w:val="000000"/>
          <w:lang w:bidi="it-IT"/>
        </w:rPr>
        <w:t>Il processo di individuazione oggetti individua tutte le istanze di Microsoft SQL Server 2008 Analysis Services, modalità multidimensionale.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71CDFBAC" w14:textId="77777777" w:rsidTr="00394668">
        <w:trPr>
          <w:trHeight w:val="54"/>
        </w:trPr>
        <w:tc>
          <w:tcPr>
            <w:tcW w:w="54" w:type="dxa"/>
          </w:tcPr>
          <w:p w14:paraId="2BE73625"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014EDD9" w14:textId="77777777" w:rsidR="00732F94" w:rsidRPr="001C4737" w:rsidRDefault="00732F94" w:rsidP="00394668">
            <w:pPr>
              <w:pStyle w:val="EmptyCellLayoutStyle"/>
              <w:spacing w:after="0" w:line="240" w:lineRule="auto"/>
              <w:rPr>
                <w:rFonts w:ascii="Arial" w:hAnsi="Arial" w:cs="Arial"/>
              </w:rPr>
            </w:pPr>
          </w:p>
        </w:tc>
        <w:tc>
          <w:tcPr>
            <w:tcW w:w="149" w:type="dxa"/>
          </w:tcPr>
          <w:p w14:paraId="1DF597D1" w14:textId="77777777" w:rsidR="00732F94" w:rsidRPr="001C4737" w:rsidRDefault="00732F94" w:rsidP="00394668">
            <w:pPr>
              <w:pStyle w:val="EmptyCellLayoutStyle"/>
              <w:spacing w:after="0" w:line="240" w:lineRule="auto"/>
              <w:rPr>
                <w:rFonts w:ascii="Arial" w:hAnsi="Arial" w:cs="Arial"/>
              </w:rPr>
            </w:pPr>
          </w:p>
        </w:tc>
      </w:tr>
      <w:tr w:rsidR="00732F94" w:rsidRPr="001C4737" w14:paraId="6FBA81F6" w14:textId="77777777" w:rsidTr="00394668">
        <w:tc>
          <w:tcPr>
            <w:tcW w:w="54" w:type="dxa"/>
          </w:tcPr>
          <w:p w14:paraId="063CF205"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0EC7DA7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1D5918"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EFDF29"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510209"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0101AB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45D0C"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6515"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CBAA8"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0BEECB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3F439"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D0985"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431E50" w14:textId="77777777" w:rsidR="00732F94" w:rsidRPr="001C4737" w:rsidRDefault="00732F94" w:rsidP="00394668">
                  <w:pPr>
                    <w:spacing w:after="0" w:line="240" w:lineRule="auto"/>
                    <w:rPr>
                      <w:rFonts w:cs="Arial"/>
                    </w:rPr>
                  </w:pPr>
                  <w:r w:rsidRPr="001C4737">
                    <w:rPr>
                      <w:rFonts w:eastAsia="Arial" w:cs="Arial"/>
                      <w:color w:val="000000"/>
                      <w:lang w:bidi="it-IT"/>
                    </w:rPr>
                    <w:t>14400</w:t>
                  </w:r>
                </w:p>
              </w:tc>
            </w:tr>
            <w:tr w:rsidR="00732F94" w:rsidRPr="001C4737" w14:paraId="37C25C9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5223D"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F7BD0"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DCBDB" w14:textId="77777777" w:rsidR="00732F94" w:rsidRPr="001C4737" w:rsidRDefault="00732F94" w:rsidP="00394668">
                  <w:pPr>
                    <w:spacing w:after="0" w:line="240" w:lineRule="auto"/>
                    <w:rPr>
                      <w:rFonts w:cs="Arial"/>
                    </w:rPr>
                  </w:pPr>
                </w:p>
              </w:tc>
            </w:tr>
            <w:tr w:rsidR="00732F94" w:rsidRPr="001C4737" w14:paraId="2B016A1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67B486"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54914"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515A48"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704F46B9" w14:textId="77777777" w:rsidR="00732F94" w:rsidRPr="001C4737" w:rsidRDefault="00732F94" w:rsidP="00394668">
            <w:pPr>
              <w:spacing w:after="0" w:line="240" w:lineRule="auto"/>
              <w:rPr>
                <w:rFonts w:cs="Arial"/>
              </w:rPr>
            </w:pPr>
          </w:p>
        </w:tc>
        <w:tc>
          <w:tcPr>
            <w:tcW w:w="149" w:type="dxa"/>
          </w:tcPr>
          <w:p w14:paraId="2C590FA9" w14:textId="77777777" w:rsidR="00732F94" w:rsidRPr="001C4737" w:rsidRDefault="00732F94" w:rsidP="00394668">
            <w:pPr>
              <w:pStyle w:val="EmptyCellLayoutStyle"/>
              <w:spacing w:after="0" w:line="240" w:lineRule="auto"/>
              <w:rPr>
                <w:rFonts w:ascii="Arial" w:hAnsi="Arial" w:cs="Arial"/>
              </w:rPr>
            </w:pPr>
          </w:p>
        </w:tc>
      </w:tr>
      <w:tr w:rsidR="00732F94" w:rsidRPr="001C4737" w14:paraId="1A623664" w14:textId="77777777" w:rsidTr="00394668">
        <w:trPr>
          <w:trHeight w:val="80"/>
        </w:trPr>
        <w:tc>
          <w:tcPr>
            <w:tcW w:w="54" w:type="dxa"/>
          </w:tcPr>
          <w:p w14:paraId="6118A3B7" w14:textId="77777777" w:rsidR="00732F94" w:rsidRPr="001C4737" w:rsidRDefault="00732F94" w:rsidP="00394668">
            <w:pPr>
              <w:pStyle w:val="EmptyCellLayoutStyle"/>
              <w:spacing w:after="0" w:line="240" w:lineRule="auto"/>
              <w:rPr>
                <w:rFonts w:ascii="Arial" w:hAnsi="Arial" w:cs="Arial"/>
              </w:rPr>
            </w:pPr>
          </w:p>
        </w:tc>
        <w:tc>
          <w:tcPr>
            <w:tcW w:w="10395" w:type="dxa"/>
          </w:tcPr>
          <w:p w14:paraId="094D8C4F" w14:textId="77777777" w:rsidR="00732F94" w:rsidRPr="001C4737" w:rsidRDefault="00732F94" w:rsidP="00394668">
            <w:pPr>
              <w:pStyle w:val="EmptyCellLayoutStyle"/>
              <w:spacing w:after="0" w:line="240" w:lineRule="auto"/>
              <w:rPr>
                <w:rFonts w:ascii="Arial" w:hAnsi="Arial" w:cs="Arial"/>
              </w:rPr>
            </w:pPr>
          </w:p>
        </w:tc>
        <w:tc>
          <w:tcPr>
            <w:tcW w:w="149" w:type="dxa"/>
          </w:tcPr>
          <w:p w14:paraId="7F0C6A98" w14:textId="77777777" w:rsidR="00732F94" w:rsidRPr="001C4737" w:rsidRDefault="00732F94" w:rsidP="00394668">
            <w:pPr>
              <w:pStyle w:val="EmptyCellLayoutStyle"/>
              <w:spacing w:after="0" w:line="240" w:lineRule="auto"/>
              <w:rPr>
                <w:rFonts w:ascii="Arial" w:hAnsi="Arial" w:cs="Arial"/>
              </w:rPr>
            </w:pPr>
          </w:p>
        </w:tc>
      </w:tr>
    </w:tbl>
    <w:p w14:paraId="44CD66D4" w14:textId="77777777" w:rsidR="00732F94" w:rsidRPr="001C4737" w:rsidRDefault="00732F94" w:rsidP="00732F94">
      <w:pPr>
        <w:spacing w:after="0" w:line="240" w:lineRule="auto"/>
        <w:rPr>
          <w:rFonts w:cs="Arial"/>
        </w:rPr>
      </w:pPr>
    </w:p>
    <w:p w14:paraId="16EEBE51" w14:textId="77777777" w:rsidR="00732F94" w:rsidRPr="001C4737" w:rsidRDefault="00732F94" w:rsidP="008B20A8">
      <w:pPr>
        <w:pStyle w:val="Heading3"/>
        <w:rPr>
          <w:rFonts w:cs="Arial"/>
        </w:rPr>
      </w:pPr>
      <w:bookmarkStart w:id="72" w:name="_Toc469571853"/>
      <w:r w:rsidRPr="001C4737">
        <w:rPr>
          <w:rFonts w:cs="Arial"/>
          <w:lang w:bidi="it-IT"/>
        </w:rPr>
        <w:t>Istanza multidimensionale di SSAS 2008: monitoraggi delle dipendenze (rollup)</w:t>
      </w:r>
      <w:bookmarkEnd w:id="72"/>
    </w:p>
    <w:p w14:paraId="6007E119"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Rollup delle prestazioni del database</w:t>
      </w:r>
    </w:p>
    <w:p w14:paraId="29535459" w14:textId="77777777" w:rsidR="00732F94" w:rsidRPr="001C4737" w:rsidRDefault="00732F94" w:rsidP="00732F94">
      <w:pPr>
        <w:spacing w:after="0" w:line="240" w:lineRule="auto"/>
        <w:rPr>
          <w:rFonts w:cs="Arial"/>
        </w:rPr>
      </w:pPr>
      <w:r w:rsidRPr="001C4737">
        <w:rPr>
          <w:rFonts w:eastAsia="Arial" w:cs="Arial"/>
          <w:color w:val="000000"/>
          <w:lang w:bidi="it-IT"/>
        </w:rPr>
        <w:t>Rollup dell'integrità delle prestazioni del database multidimensionale di SQL Server 2008 Analysis Services</w:t>
      </w:r>
    </w:p>
    <w:p w14:paraId="7CD7B31E" w14:textId="77777777" w:rsidR="00732F94" w:rsidRPr="001C4737" w:rsidRDefault="00732F94" w:rsidP="00732F94">
      <w:pPr>
        <w:spacing w:after="0" w:line="240" w:lineRule="auto"/>
        <w:rPr>
          <w:rFonts w:cs="Arial"/>
        </w:rPr>
      </w:pPr>
    </w:p>
    <w:p w14:paraId="79FF8F77" w14:textId="77777777" w:rsidR="00732F94" w:rsidRPr="001C4737" w:rsidRDefault="00732F94" w:rsidP="00732F94">
      <w:pPr>
        <w:pStyle w:val="Heading2"/>
        <w:rPr>
          <w:rFonts w:cs="Arial"/>
        </w:rPr>
      </w:pPr>
      <w:bookmarkStart w:id="73" w:name="_Toc469571854"/>
      <w:r w:rsidRPr="001C4737">
        <w:rPr>
          <w:rFonts w:cs="Arial"/>
          <w:lang w:bidi="it-IT"/>
        </w:rPr>
        <w:t>Partizione multidimensionale di SSAS 2008</w:t>
      </w:r>
      <w:bookmarkEnd w:id="73"/>
    </w:p>
    <w:p w14:paraId="5C2FB4F3" w14:textId="77777777" w:rsidR="00732F94" w:rsidRPr="001C4737" w:rsidRDefault="00732F94" w:rsidP="00732F94">
      <w:pPr>
        <w:spacing w:after="0" w:line="240" w:lineRule="auto"/>
        <w:rPr>
          <w:rFonts w:cs="Arial"/>
        </w:rPr>
      </w:pPr>
      <w:r w:rsidRPr="001C4737">
        <w:rPr>
          <w:rFonts w:eastAsia="Arial" w:cs="Arial"/>
          <w:color w:val="000000"/>
          <w:lang w:bidi="it-IT"/>
        </w:rPr>
        <w:t>Partizione multidimensionale di Microsoft SQL Server 2008 Analysis Services</w:t>
      </w:r>
    </w:p>
    <w:p w14:paraId="2D3DBDB2" w14:textId="77777777" w:rsidR="00732F94" w:rsidRPr="001C4737" w:rsidRDefault="00732F94" w:rsidP="008B20A8">
      <w:pPr>
        <w:pStyle w:val="Heading3"/>
        <w:rPr>
          <w:rFonts w:cs="Arial"/>
        </w:rPr>
      </w:pPr>
      <w:bookmarkStart w:id="74" w:name="_Toc469571855"/>
      <w:r w:rsidRPr="001C4737">
        <w:rPr>
          <w:rFonts w:cs="Arial"/>
          <w:lang w:bidi="it-IT"/>
        </w:rPr>
        <w:lastRenderedPageBreak/>
        <w:t>Partizione multidimensionale di SSAS 2008: individuazioni</w:t>
      </w:r>
      <w:bookmarkEnd w:id="74"/>
    </w:p>
    <w:p w14:paraId="34A33353"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Individuazione partizione multidimensionale di SSAS 2008</w:t>
      </w:r>
    </w:p>
    <w:p w14:paraId="73F4D2F0" w14:textId="77777777" w:rsidR="00732F94" w:rsidRPr="001C4737" w:rsidRDefault="00732F94" w:rsidP="00732F94">
      <w:pPr>
        <w:spacing w:after="0" w:line="240" w:lineRule="auto"/>
        <w:rPr>
          <w:rFonts w:cs="Arial"/>
        </w:rPr>
      </w:pPr>
      <w:r w:rsidRPr="001C4737">
        <w:rPr>
          <w:rFonts w:eastAsia="Arial" w:cs="Arial"/>
          <w:color w:val="000000"/>
          <w:lang w:bidi="it-IT"/>
        </w:rPr>
        <w:t>Il processo di individuazione oggetti individua tutte le partizioni di un database di Microsoft SQL Server 2008 Analysis Services, modalità multidimensionale.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665EFFA8" w14:textId="77777777" w:rsidTr="00394668">
        <w:trPr>
          <w:trHeight w:val="54"/>
        </w:trPr>
        <w:tc>
          <w:tcPr>
            <w:tcW w:w="54" w:type="dxa"/>
          </w:tcPr>
          <w:p w14:paraId="124D2E96"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600EB76" w14:textId="77777777" w:rsidR="00732F94" w:rsidRPr="001C4737" w:rsidRDefault="00732F94" w:rsidP="00394668">
            <w:pPr>
              <w:pStyle w:val="EmptyCellLayoutStyle"/>
              <w:spacing w:after="0" w:line="240" w:lineRule="auto"/>
              <w:rPr>
                <w:rFonts w:ascii="Arial" w:hAnsi="Arial" w:cs="Arial"/>
              </w:rPr>
            </w:pPr>
          </w:p>
        </w:tc>
        <w:tc>
          <w:tcPr>
            <w:tcW w:w="149" w:type="dxa"/>
          </w:tcPr>
          <w:p w14:paraId="5C55E5D5" w14:textId="77777777" w:rsidR="00732F94" w:rsidRPr="001C4737" w:rsidRDefault="00732F94" w:rsidP="00394668">
            <w:pPr>
              <w:pStyle w:val="EmptyCellLayoutStyle"/>
              <w:spacing w:after="0" w:line="240" w:lineRule="auto"/>
              <w:rPr>
                <w:rFonts w:ascii="Arial" w:hAnsi="Arial" w:cs="Arial"/>
              </w:rPr>
            </w:pPr>
          </w:p>
        </w:tc>
      </w:tr>
      <w:tr w:rsidR="00732F94" w:rsidRPr="001C4737" w14:paraId="546FE1D2" w14:textId="77777777" w:rsidTr="00394668">
        <w:tc>
          <w:tcPr>
            <w:tcW w:w="54" w:type="dxa"/>
          </w:tcPr>
          <w:p w14:paraId="6582C3B8"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147BF51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B5510"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B443E"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5DAE9"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694A31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5272C"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6CC450"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3F852"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5EFCE0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0125C"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D37D4"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382C6" w14:textId="77777777" w:rsidR="00732F94" w:rsidRPr="001C4737" w:rsidRDefault="00732F94" w:rsidP="00394668">
                  <w:pPr>
                    <w:spacing w:after="0" w:line="240" w:lineRule="auto"/>
                    <w:rPr>
                      <w:rFonts w:cs="Arial"/>
                    </w:rPr>
                  </w:pPr>
                  <w:r w:rsidRPr="001C4737">
                    <w:rPr>
                      <w:rFonts w:eastAsia="Arial" w:cs="Arial"/>
                      <w:color w:val="000000"/>
                      <w:lang w:bidi="it-IT"/>
                    </w:rPr>
                    <w:t>14400</w:t>
                  </w:r>
                </w:p>
              </w:tc>
            </w:tr>
            <w:tr w:rsidR="00732F94" w:rsidRPr="001C4737" w14:paraId="59BFB99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CA280"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2D66E"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8E9D6" w14:textId="77777777" w:rsidR="00732F94" w:rsidRPr="001C4737" w:rsidRDefault="00732F94" w:rsidP="00394668">
                  <w:pPr>
                    <w:spacing w:after="0" w:line="240" w:lineRule="auto"/>
                    <w:rPr>
                      <w:rFonts w:cs="Arial"/>
                    </w:rPr>
                  </w:pPr>
                </w:p>
              </w:tc>
            </w:tr>
            <w:tr w:rsidR="00732F94" w:rsidRPr="001C4737" w14:paraId="7E4A1A9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3ECF36"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A014CC"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4AA934"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7BEADF81" w14:textId="77777777" w:rsidR="00732F94" w:rsidRPr="001C4737" w:rsidRDefault="00732F94" w:rsidP="00394668">
            <w:pPr>
              <w:spacing w:after="0" w:line="240" w:lineRule="auto"/>
              <w:rPr>
                <w:rFonts w:cs="Arial"/>
              </w:rPr>
            </w:pPr>
          </w:p>
        </w:tc>
        <w:tc>
          <w:tcPr>
            <w:tcW w:w="149" w:type="dxa"/>
          </w:tcPr>
          <w:p w14:paraId="7C8D512B" w14:textId="77777777" w:rsidR="00732F94" w:rsidRPr="001C4737" w:rsidRDefault="00732F94" w:rsidP="00394668">
            <w:pPr>
              <w:pStyle w:val="EmptyCellLayoutStyle"/>
              <w:spacing w:after="0" w:line="240" w:lineRule="auto"/>
              <w:rPr>
                <w:rFonts w:ascii="Arial" w:hAnsi="Arial" w:cs="Arial"/>
              </w:rPr>
            </w:pPr>
          </w:p>
        </w:tc>
      </w:tr>
      <w:tr w:rsidR="00732F94" w:rsidRPr="001C4737" w14:paraId="2A9E14EC" w14:textId="77777777" w:rsidTr="00394668">
        <w:trPr>
          <w:trHeight w:val="80"/>
        </w:trPr>
        <w:tc>
          <w:tcPr>
            <w:tcW w:w="54" w:type="dxa"/>
          </w:tcPr>
          <w:p w14:paraId="63371139" w14:textId="77777777" w:rsidR="00732F94" w:rsidRPr="001C4737" w:rsidRDefault="00732F94" w:rsidP="00394668">
            <w:pPr>
              <w:pStyle w:val="EmptyCellLayoutStyle"/>
              <w:spacing w:after="0" w:line="240" w:lineRule="auto"/>
              <w:rPr>
                <w:rFonts w:ascii="Arial" w:hAnsi="Arial" w:cs="Arial"/>
              </w:rPr>
            </w:pPr>
          </w:p>
        </w:tc>
        <w:tc>
          <w:tcPr>
            <w:tcW w:w="10395" w:type="dxa"/>
          </w:tcPr>
          <w:p w14:paraId="529CB30A" w14:textId="77777777" w:rsidR="00732F94" w:rsidRPr="001C4737" w:rsidRDefault="00732F94" w:rsidP="00394668">
            <w:pPr>
              <w:pStyle w:val="EmptyCellLayoutStyle"/>
              <w:spacing w:after="0" w:line="240" w:lineRule="auto"/>
              <w:rPr>
                <w:rFonts w:ascii="Arial" w:hAnsi="Arial" w:cs="Arial"/>
              </w:rPr>
            </w:pPr>
          </w:p>
        </w:tc>
        <w:tc>
          <w:tcPr>
            <w:tcW w:w="149" w:type="dxa"/>
          </w:tcPr>
          <w:p w14:paraId="608D5FB9" w14:textId="77777777" w:rsidR="00732F94" w:rsidRPr="001C4737" w:rsidRDefault="00732F94" w:rsidP="00394668">
            <w:pPr>
              <w:pStyle w:val="EmptyCellLayoutStyle"/>
              <w:spacing w:after="0" w:line="240" w:lineRule="auto"/>
              <w:rPr>
                <w:rFonts w:ascii="Arial" w:hAnsi="Arial" w:cs="Arial"/>
              </w:rPr>
            </w:pPr>
          </w:p>
        </w:tc>
      </w:tr>
    </w:tbl>
    <w:p w14:paraId="0D957DF9" w14:textId="77777777" w:rsidR="00732F94" w:rsidRPr="001C4737" w:rsidRDefault="00732F94" w:rsidP="00732F94">
      <w:pPr>
        <w:spacing w:after="0" w:line="240" w:lineRule="auto"/>
        <w:rPr>
          <w:rFonts w:cs="Arial"/>
        </w:rPr>
      </w:pPr>
    </w:p>
    <w:p w14:paraId="3B0E83F0" w14:textId="77777777" w:rsidR="00732F94" w:rsidRPr="001C4737" w:rsidRDefault="00732F94" w:rsidP="008B20A8">
      <w:pPr>
        <w:pStyle w:val="Heading3"/>
        <w:rPr>
          <w:rFonts w:cs="Arial"/>
        </w:rPr>
      </w:pPr>
      <w:bookmarkStart w:id="75" w:name="_Toc469571856"/>
      <w:r w:rsidRPr="001C4737">
        <w:rPr>
          <w:rFonts w:cs="Arial"/>
          <w:lang w:bidi="it-IT"/>
        </w:rPr>
        <w:t>Partizione multidimensionale di SSAS 2008: monitoraggi unità</w:t>
      </w:r>
      <w:bookmarkEnd w:id="75"/>
    </w:p>
    <w:p w14:paraId="36E856CB"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Spazio di archiviazione della partizione disponibile</w:t>
      </w:r>
    </w:p>
    <w:p w14:paraId="0A5683F7" w14:textId="77777777" w:rsidR="00732F94" w:rsidRPr="001C4737" w:rsidRDefault="00732F94" w:rsidP="00732F94">
      <w:pPr>
        <w:spacing w:after="0" w:line="240" w:lineRule="auto"/>
        <w:rPr>
          <w:rFonts w:cs="Arial"/>
        </w:rPr>
      </w:pPr>
      <w:r w:rsidRPr="001C4737">
        <w:rPr>
          <w:rFonts w:eastAsia="Arial" w:cs="Arial"/>
          <w:color w:val="000000"/>
          <w:lang w:bidi="it-IT"/>
        </w:rPr>
        <w:t>Il monitoraggio genera un avviso quando lo spazio disponibile per la posizione di archiviazione della partizione scende al di sotto dell'impostazione Soglia critica, espressa come percentuale della somma delle dimensioni totali della cartella e dello spazio libero su disco. Il monitoraggio genera un avviso critico quando lo spazio disponibile scende al di sotto del valore Soglia avviso. Non viene monitorato lo spazio disponibile per il percorso di archiviazione predefinito per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4ECB4B01" w14:textId="77777777" w:rsidTr="00394668">
        <w:trPr>
          <w:trHeight w:val="54"/>
        </w:trPr>
        <w:tc>
          <w:tcPr>
            <w:tcW w:w="54" w:type="dxa"/>
          </w:tcPr>
          <w:p w14:paraId="34114285"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531AD1B" w14:textId="77777777" w:rsidR="00732F94" w:rsidRPr="001C4737" w:rsidRDefault="00732F94" w:rsidP="00394668">
            <w:pPr>
              <w:pStyle w:val="EmptyCellLayoutStyle"/>
              <w:spacing w:after="0" w:line="240" w:lineRule="auto"/>
              <w:rPr>
                <w:rFonts w:ascii="Arial" w:hAnsi="Arial" w:cs="Arial"/>
              </w:rPr>
            </w:pPr>
          </w:p>
        </w:tc>
        <w:tc>
          <w:tcPr>
            <w:tcW w:w="149" w:type="dxa"/>
          </w:tcPr>
          <w:p w14:paraId="2DCA8E8C" w14:textId="77777777" w:rsidR="00732F94" w:rsidRPr="001C4737" w:rsidRDefault="00732F94" w:rsidP="00394668">
            <w:pPr>
              <w:pStyle w:val="EmptyCellLayoutStyle"/>
              <w:spacing w:after="0" w:line="240" w:lineRule="auto"/>
              <w:rPr>
                <w:rFonts w:ascii="Arial" w:hAnsi="Arial" w:cs="Arial"/>
              </w:rPr>
            </w:pPr>
          </w:p>
        </w:tc>
      </w:tr>
      <w:tr w:rsidR="00732F94" w:rsidRPr="001C4737" w14:paraId="58FF2A99" w14:textId="77777777" w:rsidTr="00394668">
        <w:tc>
          <w:tcPr>
            <w:tcW w:w="54" w:type="dxa"/>
          </w:tcPr>
          <w:p w14:paraId="68093D67"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09BAA34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8582AB"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F2A354"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7092C0"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258DD8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76264"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6709F"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B3285"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4B8A6D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9E5A8"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C3B04"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0F241" w14:textId="77777777" w:rsidR="00732F94" w:rsidRPr="001C4737" w:rsidRDefault="00732F94" w:rsidP="00394668">
                  <w:pPr>
                    <w:spacing w:after="0" w:line="240" w:lineRule="auto"/>
                    <w:rPr>
                      <w:rFonts w:cs="Arial"/>
                    </w:rPr>
                  </w:pPr>
                  <w:r w:rsidRPr="001C4737">
                    <w:rPr>
                      <w:rFonts w:eastAsia="Arial" w:cs="Arial"/>
                      <w:color w:val="000000"/>
                      <w:lang w:bidi="it-IT"/>
                    </w:rPr>
                    <w:t>True</w:t>
                  </w:r>
                </w:p>
              </w:tc>
            </w:tr>
            <w:tr w:rsidR="00732F94" w:rsidRPr="001C4737" w14:paraId="5E9C338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2B379" w14:textId="77777777" w:rsidR="00732F94" w:rsidRPr="001C4737" w:rsidRDefault="00732F94" w:rsidP="00394668">
                  <w:pPr>
                    <w:spacing w:after="0" w:line="240" w:lineRule="auto"/>
                    <w:rPr>
                      <w:rFonts w:cs="Arial"/>
                    </w:rPr>
                  </w:pPr>
                  <w:r w:rsidRPr="001C4737">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BFA41"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passa a Critico quando il contatore delle prestazioni Spazio disponibile della partizione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C6C87" w14:textId="77777777" w:rsidR="00732F94" w:rsidRPr="001C4737" w:rsidRDefault="00732F94" w:rsidP="00394668">
                  <w:pPr>
                    <w:spacing w:after="0" w:line="240" w:lineRule="auto"/>
                    <w:rPr>
                      <w:rFonts w:cs="Arial"/>
                    </w:rPr>
                  </w:pPr>
                  <w:r w:rsidRPr="001C4737">
                    <w:rPr>
                      <w:rFonts w:eastAsia="Arial" w:cs="Arial"/>
                      <w:color w:val="000000"/>
                      <w:lang w:bidi="it-IT"/>
                    </w:rPr>
                    <w:t>5</w:t>
                  </w:r>
                </w:p>
              </w:tc>
            </w:tr>
            <w:tr w:rsidR="00732F94" w:rsidRPr="001C4737" w14:paraId="59737C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0F279"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2C32D"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69089"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00EA71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E5AE8"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251C6"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7C418" w14:textId="77777777" w:rsidR="00732F94" w:rsidRPr="001C4737" w:rsidRDefault="00732F94" w:rsidP="00394668">
                  <w:pPr>
                    <w:spacing w:after="0" w:line="240" w:lineRule="auto"/>
                    <w:rPr>
                      <w:rFonts w:cs="Arial"/>
                    </w:rPr>
                  </w:pPr>
                </w:p>
              </w:tc>
            </w:tr>
            <w:tr w:rsidR="00732F94" w:rsidRPr="001C4737" w14:paraId="11B15A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CE8AB"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6B321"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2B11D"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r w:rsidR="00732F94" w:rsidRPr="001C4737" w14:paraId="7C83375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F87687" w14:textId="77777777" w:rsidR="00732F94" w:rsidRPr="001C4737" w:rsidRDefault="00732F94" w:rsidP="00394668">
                  <w:pPr>
                    <w:spacing w:after="0" w:line="240" w:lineRule="auto"/>
                    <w:rPr>
                      <w:rFonts w:cs="Arial"/>
                    </w:rPr>
                  </w:pPr>
                  <w:r w:rsidRPr="001C4737">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7FE7E" w14:textId="77777777" w:rsidR="00732F94" w:rsidRPr="001C4737" w:rsidRDefault="00732F94" w:rsidP="00394668">
                  <w:pPr>
                    <w:spacing w:after="0" w:line="240" w:lineRule="auto"/>
                    <w:rPr>
                      <w:rFonts w:cs="Arial"/>
                    </w:rPr>
                  </w:pPr>
                  <w:r w:rsidRPr="001C4737">
                    <w:rPr>
                      <w:rFonts w:eastAsia="Arial" w:cs="Arial"/>
                      <w:color w:val="000000"/>
                      <w:lang w:bidi="it-IT"/>
                    </w:rPr>
                    <w:t>Lo stato di integrità passa ad Avviso quando il contatore delle prestazioni Spazio disponibile della partizione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B25BB" w14:textId="77777777" w:rsidR="00732F94" w:rsidRPr="001C4737" w:rsidRDefault="00732F94" w:rsidP="00394668">
                  <w:pPr>
                    <w:spacing w:after="0" w:line="240" w:lineRule="auto"/>
                    <w:rPr>
                      <w:rFonts w:cs="Arial"/>
                    </w:rPr>
                  </w:pPr>
                  <w:r w:rsidRPr="001C4737">
                    <w:rPr>
                      <w:rFonts w:eastAsia="Arial" w:cs="Arial"/>
                      <w:color w:val="000000"/>
                      <w:lang w:bidi="it-IT"/>
                    </w:rPr>
                    <w:t>10</w:t>
                  </w:r>
                </w:p>
              </w:tc>
            </w:tr>
          </w:tbl>
          <w:p w14:paraId="50F01971" w14:textId="77777777" w:rsidR="00732F94" w:rsidRPr="001C4737" w:rsidRDefault="00732F94" w:rsidP="00394668">
            <w:pPr>
              <w:spacing w:after="0" w:line="240" w:lineRule="auto"/>
              <w:rPr>
                <w:rFonts w:cs="Arial"/>
              </w:rPr>
            </w:pPr>
          </w:p>
        </w:tc>
        <w:tc>
          <w:tcPr>
            <w:tcW w:w="149" w:type="dxa"/>
          </w:tcPr>
          <w:p w14:paraId="260CED7A" w14:textId="77777777" w:rsidR="00732F94" w:rsidRPr="001C4737" w:rsidRDefault="00732F94" w:rsidP="00394668">
            <w:pPr>
              <w:pStyle w:val="EmptyCellLayoutStyle"/>
              <w:spacing w:after="0" w:line="240" w:lineRule="auto"/>
              <w:rPr>
                <w:rFonts w:ascii="Arial" w:hAnsi="Arial" w:cs="Arial"/>
              </w:rPr>
            </w:pPr>
          </w:p>
        </w:tc>
      </w:tr>
      <w:tr w:rsidR="00732F94" w:rsidRPr="001C4737" w14:paraId="12472DA0" w14:textId="77777777" w:rsidTr="00394668">
        <w:trPr>
          <w:trHeight w:val="80"/>
        </w:trPr>
        <w:tc>
          <w:tcPr>
            <w:tcW w:w="54" w:type="dxa"/>
          </w:tcPr>
          <w:p w14:paraId="50122226" w14:textId="77777777" w:rsidR="00732F94" w:rsidRPr="001C4737" w:rsidRDefault="00732F94" w:rsidP="00394668">
            <w:pPr>
              <w:pStyle w:val="EmptyCellLayoutStyle"/>
              <w:spacing w:after="0" w:line="240" w:lineRule="auto"/>
              <w:rPr>
                <w:rFonts w:ascii="Arial" w:hAnsi="Arial" w:cs="Arial"/>
              </w:rPr>
            </w:pPr>
          </w:p>
        </w:tc>
        <w:tc>
          <w:tcPr>
            <w:tcW w:w="10395" w:type="dxa"/>
          </w:tcPr>
          <w:p w14:paraId="62B4DB3A" w14:textId="77777777" w:rsidR="00732F94" w:rsidRPr="001C4737" w:rsidRDefault="00732F94" w:rsidP="00394668">
            <w:pPr>
              <w:pStyle w:val="EmptyCellLayoutStyle"/>
              <w:spacing w:after="0" w:line="240" w:lineRule="auto"/>
              <w:rPr>
                <w:rFonts w:ascii="Arial" w:hAnsi="Arial" w:cs="Arial"/>
              </w:rPr>
            </w:pPr>
          </w:p>
        </w:tc>
        <w:tc>
          <w:tcPr>
            <w:tcW w:w="149" w:type="dxa"/>
          </w:tcPr>
          <w:p w14:paraId="4F4B2E97" w14:textId="77777777" w:rsidR="00732F94" w:rsidRPr="001C4737" w:rsidRDefault="00732F94" w:rsidP="00394668">
            <w:pPr>
              <w:pStyle w:val="EmptyCellLayoutStyle"/>
              <w:spacing w:after="0" w:line="240" w:lineRule="auto"/>
              <w:rPr>
                <w:rFonts w:ascii="Arial" w:hAnsi="Arial" w:cs="Arial"/>
              </w:rPr>
            </w:pPr>
          </w:p>
        </w:tc>
      </w:tr>
    </w:tbl>
    <w:p w14:paraId="4FAE13A3" w14:textId="77777777" w:rsidR="00732F94" w:rsidRPr="001C4737" w:rsidRDefault="00732F94" w:rsidP="00732F94">
      <w:pPr>
        <w:spacing w:after="0" w:line="240" w:lineRule="auto"/>
        <w:rPr>
          <w:rFonts w:cs="Arial"/>
        </w:rPr>
      </w:pPr>
    </w:p>
    <w:p w14:paraId="64343D1D" w14:textId="77777777" w:rsidR="00732F94" w:rsidRPr="001C4737" w:rsidRDefault="00732F94" w:rsidP="008B20A8">
      <w:pPr>
        <w:pStyle w:val="Heading3"/>
        <w:rPr>
          <w:rFonts w:cs="Arial"/>
        </w:rPr>
      </w:pPr>
      <w:bookmarkStart w:id="76" w:name="_Toc469571857"/>
      <w:r w:rsidRPr="001C4737">
        <w:rPr>
          <w:rFonts w:cs="Arial"/>
          <w:lang w:bidi="it-IT"/>
        </w:rPr>
        <w:t>Partizione multidimensionale di SSAS 2008: regole (senza avvisi)</w:t>
      </w:r>
      <w:bookmarkEnd w:id="76"/>
    </w:p>
    <w:p w14:paraId="431966C3"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spazio disponibile della partizione (GB)</w:t>
      </w:r>
    </w:p>
    <w:p w14:paraId="40882FE4"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quantità di spazio disponibile in gigabyte nell'unità in cui si trova la cartella di archiviazione della partizione.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12E7C6A9" w14:textId="77777777" w:rsidTr="00394668">
        <w:trPr>
          <w:trHeight w:val="54"/>
        </w:trPr>
        <w:tc>
          <w:tcPr>
            <w:tcW w:w="54" w:type="dxa"/>
          </w:tcPr>
          <w:p w14:paraId="43A20AA1"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A7EA34C" w14:textId="77777777" w:rsidR="00732F94" w:rsidRPr="001C4737" w:rsidRDefault="00732F94" w:rsidP="00394668">
            <w:pPr>
              <w:pStyle w:val="EmptyCellLayoutStyle"/>
              <w:spacing w:after="0" w:line="240" w:lineRule="auto"/>
              <w:rPr>
                <w:rFonts w:ascii="Arial" w:hAnsi="Arial" w:cs="Arial"/>
              </w:rPr>
            </w:pPr>
          </w:p>
        </w:tc>
        <w:tc>
          <w:tcPr>
            <w:tcW w:w="149" w:type="dxa"/>
          </w:tcPr>
          <w:p w14:paraId="274B6829" w14:textId="77777777" w:rsidR="00732F94" w:rsidRPr="001C4737" w:rsidRDefault="00732F94" w:rsidP="00394668">
            <w:pPr>
              <w:pStyle w:val="EmptyCellLayoutStyle"/>
              <w:spacing w:after="0" w:line="240" w:lineRule="auto"/>
              <w:rPr>
                <w:rFonts w:ascii="Arial" w:hAnsi="Arial" w:cs="Arial"/>
              </w:rPr>
            </w:pPr>
          </w:p>
        </w:tc>
      </w:tr>
      <w:tr w:rsidR="00732F94" w:rsidRPr="001C4737" w14:paraId="76BDB67E" w14:textId="77777777" w:rsidTr="00394668">
        <w:tc>
          <w:tcPr>
            <w:tcW w:w="54" w:type="dxa"/>
          </w:tcPr>
          <w:p w14:paraId="60BD0C19"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1B42BE2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85F898"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9EAD11"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625AD1"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68231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57073"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7D1E8"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C7ADD"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A36CE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4E8F0"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92F35"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4CCEF"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44CD57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9ECC2"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93A3"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8A0CA"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30136D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8554C"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CFDDB"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38BB4" w14:textId="77777777" w:rsidR="00732F94" w:rsidRPr="001C4737" w:rsidRDefault="00732F94" w:rsidP="00394668">
                  <w:pPr>
                    <w:spacing w:after="0" w:line="240" w:lineRule="auto"/>
                    <w:rPr>
                      <w:rFonts w:cs="Arial"/>
                    </w:rPr>
                  </w:pPr>
                </w:p>
              </w:tc>
            </w:tr>
            <w:tr w:rsidR="00732F94" w:rsidRPr="001C4737" w14:paraId="1A434E8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6563CA"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B239CF"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0BD1A"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2327B6AF" w14:textId="77777777" w:rsidR="00732F94" w:rsidRPr="001C4737" w:rsidRDefault="00732F94" w:rsidP="00394668">
            <w:pPr>
              <w:spacing w:after="0" w:line="240" w:lineRule="auto"/>
              <w:rPr>
                <w:rFonts w:cs="Arial"/>
              </w:rPr>
            </w:pPr>
          </w:p>
        </w:tc>
        <w:tc>
          <w:tcPr>
            <w:tcW w:w="149" w:type="dxa"/>
          </w:tcPr>
          <w:p w14:paraId="4598172B" w14:textId="77777777" w:rsidR="00732F94" w:rsidRPr="001C4737" w:rsidRDefault="00732F94" w:rsidP="00394668">
            <w:pPr>
              <w:pStyle w:val="EmptyCellLayoutStyle"/>
              <w:spacing w:after="0" w:line="240" w:lineRule="auto"/>
              <w:rPr>
                <w:rFonts w:ascii="Arial" w:hAnsi="Arial" w:cs="Arial"/>
              </w:rPr>
            </w:pPr>
          </w:p>
        </w:tc>
      </w:tr>
      <w:tr w:rsidR="00732F94" w:rsidRPr="001C4737" w14:paraId="0356B801" w14:textId="77777777" w:rsidTr="00394668">
        <w:trPr>
          <w:trHeight w:val="80"/>
        </w:trPr>
        <w:tc>
          <w:tcPr>
            <w:tcW w:w="54" w:type="dxa"/>
          </w:tcPr>
          <w:p w14:paraId="670EF2D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4387E220" w14:textId="77777777" w:rsidR="00732F94" w:rsidRPr="001C4737" w:rsidRDefault="00732F94" w:rsidP="00394668">
            <w:pPr>
              <w:pStyle w:val="EmptyCellLayoutStyle"/>
              <w:spacing w:after="0" w:line="240" w:lineRule="auto"/>
              <w:rPr>
                <w:rFonts w:ascii="Arial" w:hAnsi="Arial" w:cs="Arial"/>
              </w:rPr>
            </w:pPr>
          </w:p>
        </w:tc>
        <w:tc>
          <w:tcPr>
            <w:tcW w:w="149" w:type="dxa"/>
          </w:tcPr>
          <w:p w14:paraId="4EFAB74C" w14:textId="77777777" w:rsidR="00732F94" w:rsidRPr="001C4737" w:rsidRDefault="00732F94" w:rsidP="00394668">
            <w:pPr>
              <w:pStyle w:val="EmptyCellLayoutStyle"/>
              <w:spacing w:after="0" w:line="240" w:lineRule="auto"/>
              <w:rPr>
                <w:rFonts w:ascii="Arial" w:hAnsi="Arial" w:cs="Arial"/>
              </w:rPr>
            </w:pPr>
          </w:p>
        </w:tc>
      </w:tr>
    </w:tbl>
    <w:p w14:paraId="30DDA63A" w14:textId="77777777" w:rsidR="00732F94" w:rsidRPr="001C4737" w:rsidRDefault="00732F94" w:rsidP="00732F94">
      <w:pPr>
        <w:spacing w:after="0" w:line="240" w:lineRule="auto"/>
        <w:rPr>
          <w:rFonts w:cs="Arial"/>
        </w:rPr>
      </w:pPr>
    </w:p>
    <w:p w14:paraId="423ECAD3"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spazio della partizione usato da altri utenti (GB)</w:t>
      </w:r>
    </w:p>
    <w:p w14:paraId="7DF7CCA0"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la quantità totale di spazio in gigabyte nell'unità in cui si trova la cartella di archiviazione della partizione, allocata da file e cartelle diversi dalla cartella di archiviazione della partizione.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33612832" w14:textId="77777777" w:rsidTr="00394668">
        <w:trPr>
          <w:trHeight w:val="54"/>
        </w:trPr>
        <w:tc>
          <w:tcPr>
            <w:tcW w:w="54" w:type="dxa"/>
          </w:tcPr>
          <w:p w14:paraId="26721D5F" w14:textId="77777777" w:rsidR="00732F94" w:rsidRPr="001C4737" w:rsidRDefault="00732F94" w:rsidP="00394668">
            <w:pPr>
              <w:pStyle w:val="EmptyCellLayoutStyle"/>
              <w:spacing w:after="0" w:line="240" w:lineRule="auto"/>
              <w:rPr>
                <w:rFonts w:ascii="Arial" w:hAnsi="Arial" w:cs="Arial"/>
              </w:rPr>
            </w:pPr>
          </w:p>
        </w:tc>
        <w:tc>
          <w:tcPr>
            <w:tcW w:w="10395" w:type="dxa"/>
          </w:tcPr>
          <w:p w14:paraId="02DD9A1C" w14:textId="77777777" w:rsidR="00732F94" w:rsidRPr="001C4737" w:rsidRDefault="00732F94" w:rsidP="00394668">
            <w:pPr>
              <w:pStyle w:val="EmptyCellLayoutStyle"/>
              <w:spacing w:after="0" w:line="240" w:lineRule="auto"/>
              <w:rPr>
                <w:rFonts w:ascii="Arial" w:hAnsi="Arial" w:cs="Arial"/>
              </w:rPr>
            </w:pPr>
          </w:p>
        </w:tc>
        <w:tc>
          <w:tcPr>
            <w:tcW w:w="149" w:type="dxa"/>
          </w:tcPr>
          <w:p w14:paraId="0A6DDA6C" w14:textId="77777777" w:rsidR="00732F94" w:rsidRPr="001C4737" w:rsidRDefault="00732F94" w:rsidP="00394668">
            <w:pPr>
              <w:pStyle w:val="EmptyCellLayoutStyle"/>
              <w:spacing w:after="0" w:line="240" w:lineRule="auto"/>
              <w:rPr>
                <w:rFonts w:ascii="Arial" w:hAnsi="Arial" w:cs="Arial"/>
              </w:rPr>
            </w:pPr>
          </w:p>
        </w:tc>
      </w:tr>
      <w:tr w:rsidR="00732F94" w:rsidRPr="001C4737" w14:paraId="03435454" w14:textId="77777777" w:rsidTr="00394668">
        <w:tc>
          <w:tcPr>
            <w:tcW w:w="54" w:type="dxa"/>
          </w:tcPr>
          <w:p w14:paraId="314FD129"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6D78029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7D5AA"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6CD30E"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99EA6"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2FE9F8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97012"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D2200"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E546E"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5B27864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5A9F0"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532A8"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52209"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6BB837F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7A89E"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C5FCF"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45AB1"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58F6DD5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85F71"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24201"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ACC92" w14:textId="77777777" w:rsidR="00732F94" w:rsidRPr="001C4737" w:rsidRDefault="00732F94" w:rsidP="00394668">
                  <w:pPr>
                    <w:spacing w:after="0" w:line="240" w:lineRule="auto"/>
                    <w:rPr>
                      <w:rFonts w:cs="Arial"/>
                    </w:rPr>
                  </w:pPr>
                </w:p>
              </w:tc>
            </w:tr>
            <w:tr w:rsidR="00732F94" w:rsidRPr="001C4737" w14:paraId="30F69D2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957C4B"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CDF322"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5276F"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7FF69941" w14:textId="77777777" w:rsidR="00732F94" w:rsidRPr="001C4737" w:rsidRDefault="00732F94" w:rsidP="00394668">
            <w:pPr>
              <w:spacing w:after="0" w:line="240" w:lineRule="auto"/>
              <w:rPr>
                <w:rFonts w:cs="Arial"/>
              </w:rPr>
            </w:pPr>
          </w:p>
        </w:tc>
        <w:tc>
          <w:tcPr>
            <w:tcW w:w="149" w:type="dxa"/>
          </w:tcPr>
          <w:p w14:paraId="32626181" w14:textId="77777777" w:rsidR="00732F94" w:rsidRPr="001C4737" w:rsidRDefault="00732F94" w:rsidP="00394668">
            <w:pPr>
              <w:pStyle w:val="EmptyCellLayoutStyle"/>
              <w:spacing w:after="0" w:line="240" w:lineRule="auto"/>
              <w:rPr>
                <w:rFonts w:ascii="Arial" w:hAnsi="Arial" w:cs="Arial"/>
              </w:rPr>
            </w:pPr>
          </w:p>
        </w:tc>
      </w:tr>
      <w:tr w:rsidR="00732F94" w:rsidRPr="001C4737" w14:paraId="0AA0A5D3" w14:textId="77777777" w:rsidTr="00394668">
        <w:trPr>
          <w:trHeight w:val="80"/>
        </w:trPr>
        <w:tc>
          <w:tcPr>
            <w:tcW w:w="54" w:type="dxa"/>
          </w:tcPr>
          <w:p w14:paraId="4906D269"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5C2F352" w14:textId="77777777" w:rsidR="00732F94" w:rsidRPr="001C4737" w:rsidRDefault="00732F94" w:rsidP="00394668">
            <w:pPr>
              <w:pStyle w:val="EmptyCellLayoutStyle"/>
              <w:spacing w:after="0" w:line="240" w:lineRule="auto"/>
              <w:rPr>
                <w:rFonts w:ascii="Arial" w:hAnsi="Arial" w:cs="Arial"/>
              </w:rPr>
            </w:pPr>
          </w:p>
        </w:tc>
        <w:tc>
          <w:tcPr>
            <w:tcW w:w="149" w:type="dxa"/>
          </w:tcPr>
          <w:p w14:paraId="42FD4DDB" w14:textId="77777777" w:rsidR="00732F94" w:rsidRPr="001C4737" w:rsidRDefault="00732F94" w:rsidP="00394668">
            <w:pPr>
              <w:pStyle w:val="EmptyCellLayoutStyle"/>
              <w:spacing w:after="0" w:line="240" w:lineRule="auto"/>
              <w:rPr>
                <w:rFonts w:ascii="Arial" w:hAnsi="Arial" w:cs="Arial"/>
              </w:rPr>
            </w:pPr>
          </w:p>
        </w:tc>
      </w:tr>
    </w:tbl>
    <w:p w14:paraId="50064C45" w14:textId="77777777" w:rsidR="00732F94" w:rsidRPr="001C4737" w:rsidRDefault="00732F94" w:rsidP="00732F94">
      <w:pPr>
        <w:spacing w:after="0" w:line="240" w:lineRule="auto"/>
        <w:rPr>
          <w:rFonts w:cs="Arial"/>
        </w:rPr>
      </w:pPr>
    </w:p>
    <w:p w14:paraId="1CA8CAE3"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dimensioni della partizione (GB)</w:t>
      </w:r>
    </w:p>
    <w:p w14:paraId="127C1573"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stimate della partizione in gigabyte.</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6702F94F" w14:textId="77777777" w:rsidTr="00394668">
        <w:trPr>
          <w:trHeight w:val="54"/>
        </w:trPr>
        <w:tc>
          <w:tcPr>
            <w:tcW w:w="54" w:type="dxa"/>
          </w:tcPr>
          <w:p w14:paraId="3D4F8BFC"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FBA06A8" w14:textId="77777777" w:rsidR="00732F94" w:rsidRPr="001C4737" w:rsidRDefault="00732F94" w:rsidP="00394668">
            <w:pPr>
              <w:pStyle w:val="EmptyCellLayoutStyle"/>
              <w:spacing w:after="0" w:line="240" w:lineRule="auto"/>
              <w:rPr>
                <w:rFonts w:ascii="Arial" w:hAnsi="Arial" w:cs="Arial"/>
              </w:rPr>
            </w:pPr>
          </w:p>
        </w:tc>
        <w:tc>
          <w:tcPr>
            <w:tcW w:w="149" w:type="dxa"/>
          </w:tcPr>
          <w:p w14:paraId="0E9E3925" w14:textId="77777777" w:rsidR="00732F94" w:rsidRPr="001C4737" w:rsidRDefault="00732F94" w:rsidP="00394668">
            <w:pPr>
              <w:pStyle w:val="EmptyCellLayoutStyle"/>
              <w:spacing w:after="0" w:line="240" w:lineRule="auto"/>
              <w:rPr>
                <w:rFonts w:ascii="Arial" w:hAnsi="Arial" w:cs="Arial"/>
              </w:rPr>
            </w:pPr>
          </w:p>
        </w:tc>
      </w:tr>
      <w:tr w:rsidR="00732F94" w:rsidRPr="001C4737" w14:paraId="711F53B1" w14:textId="77777777" w:rsidTr="00394668">
        <w:tc>
          <w:tcPr>
            <w:tcW w:w="54" w:type="dxa"/>
          </w:tcPr>
          <w:p w14:paraId="782346BA"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25FE749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5783"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F325DE"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007111"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53087B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B8F69"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97EB7"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F2EF0"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02C02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1BC9E"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DB0C6"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35852"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5FC86A7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0E685"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850C3"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9F2E84"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4788234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89838"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4590A"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88D0E" w14:textId="77777777" w:rsidR="00732F94" w:rsidRPr="001C4737" w:rsidRDefault="00732F94" w:rsidP="00394668">
                  <w:pPr>
                    <w:spacing w:after="0" w:line="240" w:lineRule="auto"/>
                    <w:rPr>
                      <w:rFonts w:cs="Arial"/>
                    </w:rPr>
                  </w:pPr>
                </w:p>
              </w:tc>
            </w:tr>
            <w:tr w:rsidR="00732F94" w:rsidRPr="001C4737" w14:paraId="020BC6C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BF63A4"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5E7187"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3637E8"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18D49D2D" w14:textId="77777777" w:rsidR="00732F94" w:rsidRPr="001C4737" w:rsidRDefault="00732F94" w:rsidP="00394668">
            <w:pPr>
              <w:spacing w:after="0" w:line="240" w:lineRule="auto"/>
              <w:rPr>
                <w:rFonts w:cs="Arial"/>
              </w:rPr>
            </w:pPr>
          </w:p>
        </w:tc>
        <w:tc>
          <w:tcPr>
            <w:tcW w:w="149" w:type="dxa"/>
          </w:tcPr>
          <w:p w14:paraId="2F9E90A2" w14:textId="77777777" w:rsidR="00732F94" w:rsidRPr="001C4737" w:rsidRDefault="00732F94" w:rsidP="00394668">
            <w:pPr>
              <w:pStyle w:val="EmptyCellLayoutStyle"/>
              <w:spacing w:after="0" w:line="240" w:lineRule="auto"/>
              <w:rPr>
                <w:rFonts w:ascii="Arial" w:hAnsi="Arial" w:cs="Arial"/>
              </w:rPr>
            </w:pPr>
          </w:p>
        </w:tc>
      </w:tr>
      <w:tr w:rsidR="00732F94" w:rsidRPr="001C4737" w14:paraId="11175C4B" w14:textId="77777777" w:rsidTr="00394668">
        <w:trPr>
          <w:trHeight w:val="80"/>
        </w:trPr>
        <w:tc>
          <w:tcPr>
            <w:tcW w:w="54" w:type="dxa"/>
          </w:tcPr>
          <w:p w14:paraId="59DA9A05" w14:textId="77777777" w:rsidR="00732F94" w:rsidRPr="001C4737" w:rsidRDefault="00732F94" w:rsidP="00394668">
            <w:pPr>
              <w:pStyle w:val="EmptyCellLayoutStyle"/>
              <w:spacing w:after="0" w:line="240" w:lineRule="auto"/>
              <w:rPr>
                <w:rFonts w:ascii="Arial" w:hAnsi="Arial" w:cs="Arial"/>
              </w:rPr>
            </w:pPr>
          </w:p>
        </w:tc>
        <w:tc>
          <w:tcPr>
            <w:tcW w:w="10395" w:type="dxa"/>
          </w:tcPr>
          <w:p w14:paraId="3253A13C" w14:textId="77777777" w:rsidR="00732F94" w:rsidRPr="001C4737" w:rsidRDefault="00732F94" w:rsidP="00394668">
            <w:pPr>
              <w:pStyle w:val="EmptyCellLayoutStyle"/>
              <w:spacing w:after="0" w:line="240" w:lineRule="auto"/>
              <w:rPr>
                <w:rFonts w:ascii="Arial" w:hAnsi="Arial" w:cs="Arial"/>
              </w:rPr>
            </w:pPr>
          </w:p>
        </w:tc>
        <w:tc>
          <w:tcPr>
            <w:tcW w:w="149" w:type="dxa"/>
          </w:tcPr>
          <w:p w14:paraId="4D5D5875" w14:textId="77777777" w:rsidR="00732F94" w:rsidRPr="001C4737" w:rsidRDefault="00732F94" w:rsidP="00394668">
            <w:pPr>
              <w:pStyle w:val="EmptyCellLayoutStyle"/>
              <w:spacing w:after="0" w:line="240" w:lineRule="auto"/>
              <w:rPr>
                <w:rFonts w:ascii="Arial" w:hAnsi="Arial" w:cs="Arial"/>
              </w:rPr>
            </w:pPr>
          </w:p>
        </w:tc>
      </w:tr>
    </w:tbl>
    <w:p w14:paraId="483C7047" w14:textId="77777777" w:rsidR="00732F94" w:rsidRPr="001C4737" w:rsidRDefault="00732F94" w:rsidP="00732F94">
      <w:pPr>
        <w:spacing w:after="0" w:line="240" w:lineRule="auto"/>
        <w:rPr>
          <w:rFonts w:cs="Arial"/>
        </w:rPr>
      </w:pPr>
    </w:p>
    <w:p w14:paraId="51AC3520"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SSAS 2008: spazio disponibile della partizione (%)</w:t>
      </w:r>
    </w:p>
    <w:p w14:paraId="567EE497" w14:textId="77777777" w:rsidR="00732F94" w:rsidRPr="001C4737" w:rsidRDefault="00732F94" w:rsidP="00732F94">
      <w:pPr>
        <w:spacing w:after="0" w:line="240" w:lineRule="auto"/>
        <w:rPr>
          <w:rFonts w:cs="Arial"/>
        </w:rPr>
      </w:pPr>
      <w:r w:rsidRPr="001C4737">
        <w:rPr>
          <w:rFonts w:eastAsia="Arial" w:cs="Arial"/>
          <w:color w:val="000000"/>
          <w:lang w:bidi="it-IT"/>
        </w:rPr>
        <w:t>La regola raccoglie le dimensioni dello spazio disponibile nell'unità in cui si trova la cartella di archiviazione della partizione, espresse come percentuale della somma delle dimensioni totali della cartella di archiviazione della partizione e dello spazio disponibile su disco.</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59534EB3" w14:textId="77777777" w:rsidTr="00394668">
        <w:trPr>
          <w:trHeight w:val="54"/>
        </w:trPr>
        <w:tc>
          <w:tcPr>
            <w:tcW w:w="54" w:type="dxa"/>
          </w:tcPr>
          <w:p w14:paraId="5D145822"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086040A" w14:textId="77777777" w:rsidR="00732F94" w:rsidRPr="001C4737" w:rsidRDefault="00732F94" w:rsidP="00394668">
            <w:pPr>
              <w:pStyle w:val="EmptyCellLayoutStyle"/>
              <w:spacing w:after="0" w:line="240" w:lineRule="auto"/>
              <w:rPr>
                <w:rFonts w:ascii="Arial" w:hAnsi="Arial" w:cs="Arial"/>
              </w:rPr>
            </w:pPr>
          </w:p>
        </w:tc>
        <w:tc>
          <w:tcPr>
            <w:tcW w:w="149" w:type="dxa"/>
          </w:tcPr>
          <w:p w14:paraId="6055DEDB" w14:textId="77777777" w:rsidR="00732F94" w:rsidRPr="001C4737" w:rsidRDefault="00732F94" w:rsidP="00394668">
            <w:pPr>
              <w:pStyle w:val="EmptyCellLayoutStyle"/>
              <w:spacing w:after="0" w:line="240" w:lineRule="auto"/>
              <w:rPr>
                <w:rFonts w:ascii="Arial" w:hAnsi="Arial" w:cs="Arial"/>
              </w:rPr>
            </w:pPr>
          </w:p>
        </w:tc>
      </w:tr>
      <w:tr w:rsidR="00732F94" w:rsidRPr="001C4737" w14:paraId="0804EEBE" w14:textId="77777777" w:rsidTr="00394668">
        <w:tc>
          <w:tcPr>
            <w:tcW w:w="54" w:type="dxa"/>
          </w:tcPr>
          <w:p w14:paraId="6BFF0C61"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387E39B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ADFE6"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C3B5F"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E6390"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762FA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825D9"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0DAE9"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AF7C1"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28847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AA861" w14:textId="77777777" w:rsidR="00732F94" w:rsidRPr="001C4737" w:rsidRDefault="00732F94" w:rsidP="00394668">
                  <w:pPr>
                    <w:spacing w:after="0" w:line="240" w:lineRule="auto"/>
                    <w:rPr>
                      <w:rFonts w:cs="Arial"/>
                    </w:rPr>
                  </w:pPr>
                  <w:r w:rsidRPr="001C4737">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A3F9F"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77AF2" w14:textId="77777777" w:rsidR="00732F94" w:rsidRPr="001C4737" w:rsidRDefault="00732F94" w:rsidP="00394668">
                  <w:pPr>
                    <w:spacing w:after="0" w:line="240" w:lineRule="auto"/>
                    <w:rPr>
                      <w:rFonts w:cs="Arial"/>
                    </w:rPr>
                  </w:pPr>
                  <w:r w:rsidRPr="001C4737">
                    <w:rPr>
                      <w:rFonts w:eastAsia="Arial" w:cs="Arial"/>
                      <w:color w:val="000000"/>
                      <w:lang w:bidi="it-IT"/>
                    </w:rPr>
                    <w:t>No</w:t>
                  </w:r>
                </w:p>
              </w:tc>
            </w:tr>
            <w:tr w:rsidR="00732F94" w:rsidRPr="001C4737" w14:paraId="504B43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F3D62"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2D403"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C30DC" w14:textId="77777777" w:rsidR="00732F94" w:rsidRPr="001C4737" w:rsidRDefault="00732F94" w:rsidP="00394668">
                  <w:pPr>
                    <w:spacing w:after="0" w:line="240" w:lineRule="auto"/>
                    <w:rPr>
                      <w:rFonts w:cs="Arial"/>
                    </w:rPr>
                  </w:pPr>
                  <w:r w:rsidRPr="001C4737">
                    <w:rPr>
                      <w:rFonts w:eastAsia="Arial" w:cs="Arial"/>
                      <w:color w:val="000000"/>
                      <w:lang w:bidi="it-IT"/>
                    </w:rPr>
                    <w:t>900</w:t>
                  </w:r>
                </w:p>
              </w:tc>
            </w:tr>
            <w:tr w:rsidR="00732F94" w:rsidRPr="001C4737" w14:paraId="6F8DCD6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8C489" w14:textId="77777777" w:rsidR="00732F94" w:rsidRPr="001C4737" w:rsidRDefault="00732F94" w:rsidP="00394668">
                  <w:pPr>
                    <w:spacing w:after="0" w:line="240" w:lineRule="auto"/>
                    <w:rPr>
                      <w:rFonts w:cs="Arial"/>
                    </w:rPr>
                  </w:pPr>
                  <w:r w:rsidRPr="001C4737">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8A977"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9A1112" w14:textId="77777777" w:rsidR="00732F94" w:rsidRPr="001C4737" w:rsidRDefault="00732F94" w:rsidP="00394668">
                  <w:pPr>
                    <w:spacing w:after="0" w:line="240" w:lineRule="auto"/>
                    <w:rPr>
                      <w:rFonts w:cs="Arial"/>
                    </w:rPr>
                  </w:pPr>
                </w:p>
              </w:tc>
            </w:tr>
            <w:tr w:rsidR="00732F94" w:rsidRPr="001C4737" w14:paraId="0545B74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D0D62"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C727EA"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32882"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5E95E807" w14:textId="77777777" w:rsidR="00732F94" w:rsidRPr="001C4737" w:rsidRDefault="00732F94" w:rsidP="00394668">
            <w:pPr>
              <w:spacing w:after="0" w:line="240" w:lineRule="auto"/>
              <w:rPr>
                <w:rFonts w:cs="Arial"/>
              </w:rPr>
            </w:pPr>
          </w:p>
        </w:tc>
        <w:tc>
          <w:tcPr>
            <w:tcW w:w="149" w:type="dxa"/>
          </w:tcPr>
          <w:p w14:paraId="37F33354" w14:textId="77777777" w:rsidR="00732F94" w:rsidRPr="001C4737" w:rsidRDefault="00732F94" w:rsidP="00394668">
            <w:pPr>
              <w:pStyle w:val="EmptyCellLayoutStyle"/>
              <w:spacing w:after="0" w:line="240" w:lineRule="auto"/>
              <w:rPr>
                <w:rFonts w:ascii="Arial" w:hAnsi="Arial" w:cs="Arial"/>
              </w:rPr>
            </w:pPr>
          </w:p>
        </w:tc>
      </w:tr>
      <w:tr w:rsidR="00732F94" w:rsidRPr="001C4737" w14:paraId="52871D8E" w14:textId="77777777" w:rsidTr="00394668">
        <w:trPr>
          <w:trHeight w:val="80"/>
        </w:trPr>
        <w:tc>
          <w:tcPr>
            <w:tcW w:w="54" w:type="dxa"/>
          </w:tcPr>
          <w:p w14:paraId="40479E9A" w14:textId="77777777" w:rsidR="00732F94" w:rsidRPr="001C4737" w:rsidRDefault="00732F94" w:rsidP="00394668">
            <w:pPr>
              <w:pStyle w:val="EmptyCellLayoutStyle"/>
              <w:spacing w:after="0" w:line="240" w:lineRule="auto"/>
              <w:rPr>
                <w:rFonts w:ascii="Arial" w:hAnsi="Arial" w:cs="Arial"/>
              </w:rPr>
            </w:pPr>
          </w:p>
        </w:tc>
        <w:tc>
          <w:tcPr>
            <w:tcW w:w="10395" w:type="dxa"/>
          </w:tcPr>
          <w:p w14:paraId="169C60E6" w14:textId="77777777" w:rsidR="00732F94" w:rsidRPr="001C4737" w:rsidRDefault="00732F94" w:rsidP="00394668">
            <w:pPr>
              <w:pStyle w:val="EmptyCellLayoutStyle"/>
              <w:spacing w:after="0" w:line="240" w:lineRule="auto"/>
              <w:rPr>
                <w:rFonts w:ascii="Arial" w:hAnsi="Arial" w:cs="Arial"/>
              </w:rPr>
            </w:pPr>
          </w:p>
        </w:tc>
        <w:tc>
          <w:tcPr>
            <w:tcW w:w="149" w:type="dxa"/>
          </w:tcPr>
          <w:p w14:paraId="083E2110" w14:textId="77777777" w:rsidR="00732F94" w:rsidRPr="001C4737" w:rsidRDefault="00732F94" w:rsidP="00394668">
            <w:pPr>
              <w:pStyle w:val="EmptyCellLayoutStyle"/>
              <w:spacing w:after="0" w:line="240" w:lineRule="auto"/>
              <w:rPr>
                <w:rFonts w:ascii="Arial" w:hAnsi="Arial" w:cs="Arial"/>
              </w:rPr>
            </w:pPr>
          </w:p>
        </w:tc>
      </w:tr>
    </w:tbl>
    <w:p w14:paraId="2485BA03" w14:textId="77777777" w:rsidR="00732F94" w:rsidRPr="001C4737" w:rsidRDefault="00732F94" w:rsidP="00732F94">
      <w:pPr>
        <w:spacing w:after="0" w:line="240" w:lineRule="auto"/>
        <w:rPr>
          <w:rFonts w:cs="Arial"/>
        </w:rPr>
      </w:pPr>
    </w:p>
    <w:p w14:paraId="393DCE5F" w14:textId="77777777" w:rsidR="00732F94" w:rsidRPr="001C4737" w:rsidRDefault="00732F94" w:rsidP="00732F94">
      <w:pPr>
        <w:pStyle w:val="Heading2"/>
        <w:rPr>
          <w:rFonts w:cs="Arial"/>
        </w:rPr>
      </w:pPr>
      <w:bookmarkStart w:id="77" w:name="_Toc469571858"/>
      <w:r w:rsidRPr="001C4737">
        <w:rPr>
          <w:rFonts w:cs="Arial"/>
          <w:lang w:bidi="it-IT"/>
        </w:rPr>
        <w:t>Istanza PowerPivot di SSAS 2008</w:t>
      </w:r>
      <w:bookmarkEnd w:id="77"/>
    </w:p>
    <w:p w14:paraId="1322DEB8" w14:textId="77777777" w:rsidR="00732F94" w:rsidRPr="001C4737" w:rsidRDefault="00732F94" w:rsidP="00732F94">
      <w:pPr>
        <w:spacing w:after="0" w:line="240" w:lineRule="auto"/>
        <w:rPr>
          <w:rFonts w:cs="Arial"/>
        </w:rPr>
      </w:pPr>
      <w:r w:rsidRPr="001C4737">
        <w:rPr>
          <w:rFonts w:eastAsia="Arial" w:cs="Arial"/>
          <w:color w:val="000000"/>
          <w:lang w:bidi="it-IT"/>
        </w:rPr>
        <w:t>Installazione di Microsoft SQL Server 2008 Analysis Services, modalità PowerPivot</w:t>
      </w:r>
    </w:p>
    <w:p w14:paraId="3BC6E1E8" w14:textId="77777777" w:rsidR="00732F94" w:rsidRPr="001C4737" w:rsidRDefault="00732F94" w:rsidP="008B20A8">
      <w:pPr>
        <w:pStyle w:val="Heading3"/>
        <w:rPr>
          <w:rFonts w:cs="Arial"/>
        </w:rPr>
      </w:pPr>
      <w:bookmarkStart w:id="78" w:name="_Toc469571859"/>
      <w:r w:rsidRPr="001C4737">
        <w:rPr>
          <w:rFonts w:cs="Arial"/>
          <w:lang w:bidi="it-IT"/>
        </w:rPr>
        <w:t>Istanza PowerPivot di SSAS 2008: individuazioni</w:t>
      </w:r>
      <w:bookmarkEnd w:id="78"/>
    </w:p>
    <w:p w14:paraId="57D54970"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Individuazione istanza PowerPivot di SSAS 2008</w:t>
      </w:r>
    </w:p>
    <w:p w14:paraId="2C6F2475" w14:textId="77777777" w:rsidR="00732F94" w:rsidRPr="001C4737" w:rsidRDefault="00732F94" w:rsidP="00732F94">
      <w:pPr>
        <w:spacing w:after="0" w:line="240" w:lineRule="auto"/>
        <w:rPr>
          <w:rFonts w:cs="Arial"/>
        </w:rPr>
      </w:pPr>
      <w:r w:rsidRPr="001C4737">
        <w:rPr>
          <w:rFonts w:eastAsia="Arial" w:cs="Arial"/>
          <w:color w:val="000000"/>
          <w:lang w:bidi="it-IT"/>
        </w:rPr>
        <w:t>Il processo di individuazione oggetti individua tutte le istanze di Microsoft SQL Server 2008 Analysis Services, modalità PowerPivot.</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1C4737" w14:paraId="6C9866C8" w14:textId="77777777" w:rsidTr="00394668">
        <w:trPr>
          <w:trHeight w:val="54"/>
        </w:trPr>
        <w:tc>
          <w:tcPr>
            <w:tcW w:w="54" w:type="dxa"/>
          </w:tcPr>
          <w:p w14:paraId="3ED65D04" w14:textId="77777777" w:rsidR="00732F94" w:rsidRPr="001C4737" w:rsidRDefault="00732F94" w:rsidP="00394668">
            <w:pPr>
              <w:pStyle w:val="EmptyCellLayoutStyle"/>
              <w:spacing w:after="0" w:line="240" w:lineRule="auto"/>
              <w:rPr>
                <w:rFonts w:ascii="Arial" w:hAnsi="Arial" w:cs="Arial"/>
              </w:rPr>
            </w:pPr>
          </w:p>
        </w:tc>
        <w:tc>
          <w:tcPr>
            <w:tcW w:w="10395" w:type="dxa"/>
          </w:tcPr>
          <w:p w14:paraId="40BB4B5A" w14:textId="77777777" w:rsidR="00732F94" w:rsidRPr="001C4737" w:rsidRDefault="00732F94" w:rsidP="00394668">
            <w:pPr>
              <w:pStyle w:val="EmptyCellLayoutStyle"/>
              <w:spacing w:after="0" w:line="240" w:lineRule="auto"/>
              <w:rPr>
                <w:rFonts w:ascii="Arial" w:hAnsi="Arial" w:cs="Arial"/>
              </w:rPr>
            </w:pPr>
          </w:p>
        </w:tc>
        <w:tc>
          <w:tcPr>
            <w:tcW w:w="149" w:type="dxa"/>
          </w:tcPr>
          <w:p w14:paraId="6C46A0EC" w14:textId="77777777" w:rsidR="00732F94" w:rsidRPr="001C4737" w:rsidRDefault="00732F94" w:rsidP="00394668">
            <w:pPr>
              <w:pStyle w:val="EmptyCellLayoutStyle"/>
              <w:spacing w:after="0" w:line="240" w:lineRule="auto"/>
              <w:rPr>
                <w:rFonts w:ascii="Arial" w:hAnsi="Arial" w:cs="Arial"/>
              </w:rPr>
            </w:pPr>
          </w:p>
        </w:tc>
      </w:tr>
      <w:tr w:rsidR="00732F94" w:rsidRPr="001C4737" w14:paraId="7C00EA4A" w14:textId="77777777" w:rsidTr="00394668">
        <w:tc>
          <w:tcPr>
            <w:tcW w:w="54" w:type="dxa"/>
          </w:tcPr>
          <w:p w14:paraId="2DABF9F9"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732F94" w:rsidRPr="001C4737" w14:paraId="1944090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A18DEA"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CE164A"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39C4E9"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4025FC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BC223"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39C11"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732D5"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1AC10B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3D221" w14:textId="77777777" w:rsidR="00732F94" w:rsidRPr="001C4737" w:rsidRDefault="00732F94" w:rsidP="00394668">
                  <w:pPr>
                    <w:spacing w:after="0" w:line="240" w:lineRule="auto"/>
                    <w:rPr>
                      <w:rFonts w:cs="Arial"/>
                    </w:rPr>
                  </w:pPr>
                  <w:r w:rsidRPr="001C4737">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B0EE7E" w14:textId="77777777" w:rsidR="00732F94" w:rsidRPr="001C4737" w:rsidRDefault="00732F94" w:rsidP="00394668">
                  <w:pPr>
                    <w:spacing w:after="0" w:line="240" w:lineRule="auto"/>
                    <w:rPr>
                      <w:rFonts w:cs="Arial"/>
                    </w:rPr>
                  </w:pPr>
                  <w:r w:rsidRPr="001C4737">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A1B95" w14:textId="77777777" w:rsidR="00732F94" w:rsidRPr="001C4737" w:rsidRDefault="00732F94" w:rsidP="00394668">
                  <w:pPr>
                    <w:spacing w:after="0" w:line="240" w:lineRule="auto"/>
                    <w:rPr>
                      <w:rFonts w:cs="Arial"/>
                    </w:rPr>
                  </w:pPr>
                  <w:r w:rsidRPr="001C4737">
                    <w:rPr>
                      <w:rFonts w:eastAsia="Arial" w:cs="Arial"/>
                      <w:color w:val="000000"/>
                      <w:lang w:bidi="it-IT"/>
                    </w:rPr>
                    <w:t>14400</w:t>
                  </w:r>
                </w:p>
              </w:tc>
            </w:tr>
            <w:tr w:rsidR="00732F94" w:rsidRPr="001C4737" w14:paraId="1276189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BCE49" w14:textId="77777777" w:rsidR="00732F94" w:rsidRPr="001C4737" w:rsidRDefault="00732F94" w:rsidP="00394668">
                  <w:pPr>
                    <w:spacing w:after="0" w:line="240" w:lineRule="auto"/>
                    <w:rPr>
                      <w:rFonts w:cs="Arial"/>
                    </w:rPr>
                  </w:pPr>
                  <w:r w:rsidRPr="001C4737">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5C00E" w14:textId="77777777" w:rsidR="00732F94" w:rsidRPr="001C4737" w:rsidRDefault="00732F94" w:rsidP="00394668">
                  <w:pPr>
                    <w:spacing w:after="0" w:line="240" w:lineRule="auto"/>
                    <w:rPr>
                      <w:rFonts w:cs="Arial"/>
                    </w:rPr>
                  </w:pPr>
                  <w:r w:rsidRPr="001C4737">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5A48A" w14:textId="77777777" w:rsidR="00732F94" w:rsidRPr="001C4737" w:rsidRDefault="00732F94" w:rsidP="00394668">
                  <w:pPr>
                    <w:spacing w:after="0" w:line="240" w:lineRule="auto"/>
                    <w:rPr>
                      <w:rFonts w:cs="Arial"/>
                    </w:rPr>
                  </w:pPr>
                </w:p>
              </w:tc>
            </w:tr>
            <w:tr w:rsidR="00732F94" w:rsidRPr="001C4737" w14:paraId="615C786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9A96F3" w14:textId="77777777" w:rsidR="00732F94" w:rsidRPr="001C4737" w:rsidRDefault="00732F94" w:rsidP="00394668">
                  <w:pPr>
                    <w:spacing w:after="0" w:line="240" w:lineRule="auto"/>
                    <w:rPr>
                      <w:rFonts w:cs="Arial"/>
                    </w:rPr>
                  </w:pPr>
                  <w:r w:rsidRPr="001C4737">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9DBB4C" w14:textId="77777777" w:rsidR="00732F94" w:rsidRPr="001C4737" w:rsidRDefault="00732F94" w:rsidP="00394668">
                  <w:pPr>
                    <w:spacing w:after="0" w:line="240" w:lineRule="auto"/>
                    <w:rPr>
                      <w:rFonts w:cs="Arial"/>
                    </w:rPr>
                  </w:pPr>
                  <w:r w:rsidRPr="001C4737">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273657" w14:textId="77777777" w:rsidR="00732F94" w:rsidRPr="001C4737" w:rsidRDefault="00732F94" w:rsidP="00394668">
                  <w:pPr>
                    <w:spacing w:after="0" w:line="240" w:lineRule="auto"/>
                    <w:rPr>
                      <w:rFonts w:cs="Arial"/>
                    </w:rPr>
                  </w:pPr>
                  <w:r w:rsidRPr="001C4737">
                    <w:rPr>
                      <w:rFonts w:eastAsia="Arial" w:cs="Arial"/>
                      <w:color w:val="000000"/>
                      <w:lang w:bidi="it-IT"/>
                    </w:rPr>
                    <w:t>300</w:t>
                  </w:r>
                </w:p>
              </w:tc>
            </w:tr>
          </w:tbl>
          <w:p w14:paraId="3382F3BC" w14:textId="77777777" w:rsidR="00732F94" w:rsidRPr="001C4737" w:rsidRDefault="00732F94" w:rsidP="00394668">
            <w:pPr>
              <w:spacing w:after="0" w:line="240" w:lineRule="auto"/>
              <w:rPr>
                <w:rFonts w:cs="Arial"/>
              </w:rPr>
            </w:pPr>
          </w:p>
        </w:tc>
        <w:tc>
          <w:tcPr>
            <w:tcW w:w="149" w:type="dxa"/>
          </w:tcPr>
          <w:p w14:paraId="41CD4C9D" w14:textId="77777777" w:rsidR="00732F94" w:rsidRPr="001C4737" w:rsidRDefault="00732F94" w:rsidP="00394668">
            <w:pPr>
              <w:pStyle w:val="EmptyCellLayoutStyle"/>
              <w:spacing w:after="0" w:line="240" w:lineRule="auto"/>
              <w:rPr>
                <w:rFonts w:ascii="Arial" w:hAnsi="Arial" w:cs="Arial"/>
              </w:rPr>
            </w:pPr>
          </w:p>
        </w:tc>
      </w:tr>
      <w:tr w:rsidR="00732F94" w:rsidRPr="001C4737" w14:paraId="3F9D11D8" w14:textId="77777777" w:rsidTr="00394668">
        <w:trPr>
          <w:trHeight w:val="80"/>
        </w:trPr>
        <w:tc>
          <w:tcPr>
            <w:tcW w:w="54" w:type="dxa"/>
          </w:tcPr>
          <w:p w14:paraId="4A290F1F"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435E404" w14:textId="77777777" w:rsidR="00732F94" w:rsidRPr="001C4737" w:rsidRDefault="00732F94" w:rsidP="00394668">
            <w:pPr>
              <w:pStyle w:val="EmptyCellLayoutStyle"/>
              <w:spacing w:after="0" w:line="240" w:lineRule="auto"/>
              <w:rPr>
                <w:rFonts w:ascii="Arial" w:hAnsi="Arial" w:cs="Arial"/>
              </w:rPr>
            </w:pPr>
          </w:p>
        </w:tc>
        <w:tc>
          <w:tcPr>
            <w:tcW w:w="149" w:type="dxa"/>
          </w:tcPr>
          <w:p w14:paraId="4279396E" w14:textId="77777777" w:rsidR="00732F94" w:rsidRPr="001C4737" w:rsidRDefault="00732F94" w:rsidP="00394668">
            <w:pPr>
              <w:pStyle w:val="EmptyCellLayoutStyle"/>
              <w:spacing w:after="0" w:line="240" w:lineRule="auto"/>
              <w:rPr>
                <w:rFonts w:ascii="Arial" w:hAnsi="Arial" w:cs="Arial"/>
              </w:rPr>
            </w:pPr>
          </w:p>
        </w:tc>
      </w:tr>
    </w:tbl>
    <w:p w14:paraId="07C25FFE" w14:textId="77777777" w:rsidR="00732F94" w:rsidRPr="001C4737" w:rsidRDefault="00732F94" w:rsidP="00732F94">
      <w:pPr>
        <w:spacing w:after="0" w:line="240" w:lineRule="auto"/>
        <w:rPr>
          <w:rFonts w:cs="Arial"/>
        </w:rPr>
      </w:pPr>
    </w:p>
    <w:p w14:paraId="46E9428E" w14:textId="77777777" w:rsidR="00732F94" w:rsidRPr="001C4737" w:rsidRDefault="00732F94" w:rsidP="00732F94">
      <w:pPr>
        <w:pStyle w:val="Heading2"/>
        <w:rPr>
          <w:rFonts w:cs="Arial"/>
        </w:rPr>
      </w:pPr>
      <w:bookmarkStart w:id="79" w:name="_Toc469571860"/>
      <w:r w:rsidRPr="001C4737">
        <w:rPr>
          <w:rFonts w:cs="Arial"/>
          <w:lang w:bidi="it-IT"/>
        </w:rPr>
        <w:t>Valore di inizializzazione di SSAS 2008</w:t>
      </w:r>
      <w:bookmarkEnd w:id="79"/>
    </w:p>
    <w:p w14:paraId="7DAB0CA9" w14:textId="77777777" w:rsidR="00732F94" w:rsidRPr="001C4737" w:rsidRDefault="00732F94" w:rsidP="00732F94">
      <w:pPr>
        <w:spacing w:after="0" w:line="240" w:lineRule="auto"/>
        <w:rPr>
          <w:rFonts w:cs="Arial"/>
        </w:rPr>
      </w:pPr>
      <w:r w:rsidRPr="001C4737">
        <w:rPr>
          <w:rFonts w:eastAsia="Arial" w:cs="Arial"/>
          <w:color w:val="000000"/>
          <w:lang w:bidi="it-IT"/>
        </w:rPr>
        <w:t>Installazione del valore di inizializzazione di Microsoft SQL Server 2008 Analysis Services</w:t>
      </w:r>
    </w:p>
    <w:p w14:paraId="2611AFC0" w14:textId="77777777" w:rsidR="00732F94" w:rsidRPr="001C4737" w:rsidRDefault="00732F94" w:rsidP="008B20A8">
      <w:pPr>
        <w:pStyle w:val="Heading3"/>
        <w:rPr>
          <w:rFonts w:cs="Arial"/>
        </w:rPr>
      </w:pPr>
      <w:bookmarkStart w:id="80" w:name="_Toc469571861"/>
      <w:r w:rsidRPr="001C4737">
        <w:rPr>
          <w:rFonts w:cs="Arial"/>
          <w:lang w:bidi="it-IT"/>
        </w:rPr>
        <w:t>Valore di inizializzazione di SSAS 2008: individuazioni</w:t>
      </w:r>
      <w:bookmarkEnd w:id="80"/>
    </w:p>
    <w:p w14:paraId="0F901213" w14:textId="77777777" w:rsidR="00732F94" w:rsidRPr="001C4737" w:rsidRDefault="00732F94" w:rsidP="00732F94">
      <w:pPr>
        <w:spacing w:after="0" w:line="240" w:lineRule="auto"/>
        <w:rPr>
          <w:rFonts w:cs="Arial"/>
          <w:color w:val="5B9BD5" w:themeColor="accent1"/>
        </w:rPr>
      </w:pPr>
      <w:r w:rsidRPr="001C4737">
        <w:rPr>
          <w:rFonts w:eastAsia="Arial" w:cs="Arial"/>
          <w:b/>
          <w:color w:val="5B9BD5" w:themeColor="accent1"/>
          <w:lang w:bidi="it-IT"/>
        </w:rPr>
        <w:t>Individuazione valore di inizializzazione di SSAS 2008</w:t>
      </w:r>
    </w:p>
    <w:p w14:paraId="251214A8" w14:textId="77777777" w:rsidR="00732F94" w:rsidRPr="001C4737" w:rsidRDefault="00732F94" w:rsidP="00732F94">
      <w:pPr>
        <w:spacing w:after="0" w:line="240" w:lineRule="auto"/>
        <w:rPr>
          <w:rFonts w:cs="Arial"/>
        </w:rPr>
      </w:pPr>
      <w:r w:rsidRPr="001C4737">
        <w:rPr>
          <w:rFonts w:eastAsia="Arial" w:cs="Arial"/>
          <w:color w:val="000000"/>
          <w:lang w:bidi="it-IT"/>
        </w:rPr>
        <w:t>Questo processo di individuazione oggetti consente di individuare un valore di inizializzazione per l'installazione di Analysis Services. Questo oggetto indica che il computer server specifico contiene l'installazione di Analysis Services.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1C4737" w14:paraId="2746417B" w14:textId="77777777" w:rsidTr="00394668">
        <w:trPr>
          <w:trHeight w:val="54"/>
        </w:trPr>
        <w:tc>
          <w:tcPr>
            <w:tcW w:w="54" w:type="dxa"/>
          </w:tcPr>
          <w:p w14:paraId="41AF3BE3" w14:textId="77777777" w:rsidR="00732F94" w:rsidRPr="001C4737" w:rsidRDefault="00732F94" w:rsidP="00394668">
            <w:pPr>
              <w:pStyle w:val="EmptyCellLayoutStyle"/>
              <w:spacing w:after="0" w:line="240" w:lineRule="auto"/>
              <w:rPr>
                <w:rFonts w:ascii="Arial" w:hAnsi="Arial" w:cs="Arial"/>
              </w:rPr>
            </w:pPr>
          </w:p>
        </w:tc>
        <w:tc>
          <w:tcPr>
            <w:tcW w:w="10395" w:type="dxa"/>
          </w:tcPr>
          <w:p w14:paraId="7A99388C" w14:textId="77777777" w:rsidR="00732F94" w:rsidRPr="001C4737" w:rsidRDefault="00732F94" w:rsidP="00394668">
            <w:pPr>
              <w:pStyle w:val="EmptyCellLayoutStyle"/>
              <w:spacing w:after="0" w:line="240" w:lineRule="auto"/>
              <w:rPr>
                <w:rFonts w:ascii="Arial" w:hAnsi="Arial" w:cs="Arial"/>
              </w:rPr>
            </w:pPr>
          </w:p>
        </w:tc>
        <w:tc>
          <w:tcPr>
            <w:tcW w:w="149" w:type="dxa"/>
          </w:tcPr>
          <w:p w14:paraId="631B3ED4" w14:textId="77777777" w:rsidR="00732F94" w:rsidRPr="001C4737" w:rsidRDefault="00732F94" w:rsidP="00394668">
            <w:pPr>
              <w:pStyle w:val="EmptyCellLayoutStyle"/>
              <w:spacing w:after="0" w:line="240" w:lineRule="auto"/>
              <w:rPr>
                <w:rFonts w:ascii="Arial" w:hAnsi="Arial" w:cs="Arial"/>
              </w:rPr>
            </w:pPr>
          </w:p>
        </w:tc>
      </w:tr>
      <w:tr w:rsidR="00732F94" w:rsidRPr="001C4737" w14:paraId="30F3089C" w14:textId="77777777" w:rsidTr="00394668">
        <w:tc>
          <w:tcPr>
            <w:tcW w:w="54" w:type="dxa"/>
          </w:tcPr>
          <w:p w14:paraId="4D4AC5D4" w14:textId="77777777" w:rsidR="00732F94" w:rsidRPr="001C4737"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844"/>
              <w:gridCol w:w="2819"/>
            </w:tblGrid>
            <w:tr w:rsidR="00732F94" w:rsidRPr="001C4737" w14:paraId="6CCEBE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942E0E" w14:textId="77777777" w:rsidR="00732F94" w:rsidRPr="001C4737" w:rsidRDefault="00732F94" w:rsidP="00394668">
                  <w:pPr>
                    <w:spacing w:after="0" w:line="240" w:lineRule="auto"/>
                    <w:rPr>
                      <w:rFonts w:cs="Arial"/>
                    </w:rPr>
                  </w:pPr>
                  <w:r w:rsidRPr="001C4737">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7B955" w14:textId="77777777" w:rsidR="00732F94" w:rsidRPr="001C4737" w:rsidRDefault="00732F94" w:rsidP="00394668">
                  <w:pPr>
                    <w:spacing w:after="0" w:line="240" w:lineRule="auto"/>
                    <w:rPr>
                      <w:rFonts w:cs="Arial"/>
                    </w:rPr>
                  </w:pPr>
                  <w:r w:rsidRPr="001C4737">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DE172" w14:textId="77777777" w:rsidR="00732F94" w:rsidRPr="001C4737" w:rsidRDefault="00732F94" w:rsidP="00394668">
                  <w:pPr>
                    <w:spacing w:after="0" w:line="240" w:lineRule="auto"/>
                    <w:rPr>
                      <w:rFonts w:cs="Arial"/>
                    </w:rPr>
                  </w:pPr>
                  <w:r w:rsidRPr="001C4737">
                    <w:rPr>
                      <w:rFonts w:eastAsia="Arial" w:cs="Arial"/>
                      <w:b/>
                      <w:color w:val="000000"/>
                      <w:lang w:bidi="it-IT"/>
                    </w:rPr>
                    <w:t>Valore predefinito</w:t>
                  </w:r>
                </w:p>
              </w:tc>
            </w:tr>
            <w:tr w:rsidR="00732F94" w:rsidRPr="001C4737" w14:paraId="068550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F2C81" w14:textId="77777777" w:rsidR="00732F94" w:rsidRPr="001C4737" w:rsidRDefault="00732F94" w:rsidP="00394668">
                  <w:pPr>
                    <w:spacing w:after="0" w:line="240" w:lineRule="auto"/>
                    <w:rPr>
                      <w:rFonts w:cs="Arial"/>
                    </w:rPr>
                  </w:pPr>
                  <w:r w:rsidRPr="001C4737">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B3AE3"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EF122" w14:textId="77777777" w:rsidR="00732F94" w:rsidRPr="001C4737" w:rsidRDefault="00732F94" w:rsidP="00394668">
                  <w:pPr>
                    <w:spacing w:after="0" w:line="240" w:lineRule="auto"/>
                    <w:rPr>
                      <w:rFonts w:cs="Arial"/>
                    </w:rPr>
                  </w:pPr>
                  <w:r w:rsidRPr="001C4737">
                    <w:rPr>
                      <w:rFonts w:eastAsia="Arial" w:cs="Arial"/>
                      <w:color w:val="000000"/>
                      <w:lang w:bidi="it-IT"/>
                    </w:rPr>
                    <w:t>Sì</w:t>
                  </w:r>
                </w:p>
              </w:tc>
            </w:tr>
            <w:tr w:rsidR="00732F94" w:rsidRPr="001C4737" w14:paraId="55F9B08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715CEA" w14:textId="77777777" w:rsidR="00732F94" w:rsidRPr="001C4737" w:rsidRDefault="00732F94" w:rsidP="00394668">
                  <w:pPr>
                    <w:spacing w:after="0" w:line="240" w:lineRule="auto"/>
                    <w:rPr>
                      <w:rFonts w:cs="Arial"/>
                    </w:rPr>
                  </w:pPr>
                  <w:r w:rsidRPr="001C4737">
                    <w:rPr>
                      <w:rFonts w:eastAsia="Arial" w:cs="Arial"/>
                      <w:color w:val="000000"/>
                      <w:lang w:bidi="it-IT"/>
                    </w:rPr>
                    <w:t>Frequenza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066658" w14:textId="77777777" w:rsidR="00732F94" w:rsidRPr="001C4737"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913DB8" w14:textId="77777777" w:rsidR="00732F94" w:rsidRPr="001C4737" w:rsidRDefault="00732F94" w:rsidP="00394668">
                  <w:pPr>
                    <w:spacing w:after="0" w:line="240" w:lineRule="auto"/>
                    <w:rPr>
                      <w:rFonts w:cs="Arial"/>
                    </w:rPr>
                  </w:pPr>
                  <w:r w:rsidRPr="001C4737">
                    <w:rPr>
                      <w:rFonts w:eastAsia="Arial" w:cs="Arial"/>
                      <w:color w:val="000000"/>
                      <w:lang w:bidi="it-IT"/>
                    </w:rPr>
                    <w:t>14400</w:t>
                  </w:r>
                </w:p>
              </w:tc>
            </w:tr>
          </w:tbl>
          <w:p w14:paraId="66F53DF2" w14:textId="77777777" w:rsidR="00732F94" w:rsidRPr="001C4737" w:rsidRDefault="00732F94" w:rsidP="00394668">
            <w:pPr>
              <w:spacing w:after="0" w:line="240" w:lineRule="auto"/>
              <w:rPr>
                <w:rFonts w:cs="Arial"/>
              </w:rPr>
            </w:pPr>
          </w:p>
        </w:tc>
        <w:tc>
          <w:tcPr>
            <w:tcW w:w="149" w:type="dxa"/>
          </w:tcPr>
          <w:p w14:paraId="69565B22" w14:textId="77777777" w:rsidR="00732F94" w:rsidRPr="001C4737" w:rsidRDefault="00732F94" w:rsidP="00394668">
            <w:pPr>
              <w:pStyle w:val="EmptyCellLayoutStyle"/>
              <w:spacing w:after="0" w:line="240" w:lineRule="auto"/>
              <w:rPr>
                <w:rFonts w:ascii="Arial" w:hAnsi="Arial" w:cs="Arial"/>
              </w:rPr>
            </w:pPr>
          </w:p>
        </w:tc>
      </w:tr>
      <w:tr w:rsidR="00732F94" w:rsidRPr="001C4737" w14:paraId="4306483C" w14:textId="77777777" w:rsidTr="00394668">
        <w:trPr>
          <w:trHeight w:val="80"/>
        </w:trPr>
        <w:tc>
          <w:tcPr>
            <w:tcW w:w="54" w:type="dxa"/>
          </w:tcPr>
          <w:p w14:paraId="769E19AB" w14:textId="77777777" w:rsidR="00732F94" w:rsidRPr="001C4737" w:rsidRDefault="00732F94" w:rsidP="00394668">
            <w:pPr>
              <w:pStyle w:val="EmptyCellLayoutStyle"/>
              <w:spacing w:after="0" w:line="240" w:lineRule="auto"/>
              <w:rPr>
                <w:rFonts w:ascii="Arial" w:hAnsi="Arial" w:cs="Arial"/>
              </w:rPr>
            </w:pPr>
          </w:p>
        </w:tc>
        <w:tc>
          <w:tcPr>
            <w:tcW w:w="10395" w:type="dxa"/>
          </w:tcPr>
          <w:p w14:paraId="2A4B9C86" w14:textId="77777777" w:rsidR="00732F94" w:rsidRPr="001C4737" w:rsidRDefault="00732F94" w:rsidP="00394668">
            <w:pPr>
              <w:pStyle w:val="EmptyCellLayoutStyle"/>
              <w:spacing w:after="0" w:line="240" w:lineRule="auto"/>
              <w:rPr>
                <w:rFonts w:ascii="Arial" w:hAnsi="Arial" w:cs="Arial"/>
              </w:rPr>
            </w:pPr>
          </w:p>
        </w:tc>
        <w:tc>
          <w:tcPr>
            <w:tcW w:w="149" w:type="dxa"/>
          </w:tcPr>
          <w:p w14:paraId="31C08DA2" w14:textId="77777777" w:rsidR="00732F94" w:rsidRPr="001C4737" w:rsidRDefault="00732F94" w:rsidP="00394668">
            <w:pPr>
              <w:pStyle w:val="EmptyCellLayoutStyle"/>
              <w:spacing w:after="0" w:line="240" w:lineRule="auto"/>
              <w:rPr>
                <w:rFonts w:ascii="Arial" w:hAnsi="Arial" w:cs="Arial"/>
              </w:rPr>
            </w:pPr>
          </w:p>
        </w:tc>
      </w:tr>
    </w:tbl>
    <w:p w14:paraId="28014553" w14:textId="77777777" w:rsidR="00732F94" w:rsidRPr="001C4737" w:rsidRDefault="00732F94" w:rsidP="00732F94">
      <w:pPr>
        <w:spacing w:after="0" w:line="240" w:lineRule="auto"/>
        <w:rPr>
          <w:rFonts w:cs="Arial"/>
        </w:rPr>
      </w:pPr>
    </w:p>
    <w:p w14:paraId="47AD1EA8" w14:textId="1A57BDD4" w:rsidR="00B76BCD" w:rsidRPr="001C4737" w:rsidRDefault="00B76BCD" w:rsidP="00D271B6">
      <w:pPr>
        <w:pStyle w:val="Heading1"/>
        <w:tabs>
          <w:tab w:val="left" w:pos="10530"/>
        </w:tabs>
        <w:rPr>
          <w:rFonts w:cs="Arial"/>
        </w:rPr>
      </w:pPr>
      <w:bookmarkStart w:id="81" w:name="_Toc469571862"/>
      <w:r w:rsidRPr="001C4737">
        <w:rPr>
          <w:rFonts w:cs="Arial"/>
          <w:lang w:bidi="it-IT"/>
        </w:rPr>
        <w:t>Appendice: Problemi noti e risoluzione dei problemi</w:t>
      </w:r>
      <w:bookmarkEnd w:id="81"/>
      <w:r w:rsidRPr="001C4737">
        <w:rPr>
          <w:rFonts w:cs="Arial"/>
          <w:lang w:bidi="it-IT"/>
        </w:rPr>
        <w:t xml:space="preserve"> </w:t>
      </w:r>
    </w:p>
    <w:p w14:paraId="68C4E73C" w14:textId="34EDFE0C" w:rsidR="00B318B5" w:rsidRPr="001C4737" w:rsidRDefault="00B318B5" w:rsidP="00B318B5">
      <w:pPr>
        <w:pStyle w:val="Heading4"/>
        <w:rPr>
          <w:rFonts w:cs="Arial"/>
          <w:b w:val="0"/>
          <w:bCs/>
          <w:iCs/>
          <w:spacing w:val="5"/>
          <w:sz w:val="20"/>
          <w:szCs w:val="20"/>
        </w:rPr>
      </w:pPr>
      <w:r w:rsidRPr="001C4737">
        <w:rPr>
          <w:rFonts w:cs="Arial"/>
          <w:sz w:val="20"/>
          <w:szCs w:val="20"/>
          <w:lang w:bidi="it-IT"/>
        </w:rPr>
        <w:t>Gli utenti che hanno installato la versione precedente del Management Pack di SSAS devono rimuovere Microsoft SQL Server Analysis Services Visualization Library (versione 1.0.5.0) manualmente.</w:t>
      </w:r>
    </w:p>
    <w:p w14:paraId="64E7DA29" w14:textId="77777777" w:rsidR="00B318B5" w:rsidRPr="001C4737" w:rsidRDefault="00B318B5" w:rsidP="0064778F">
      <w:pPr>
        <w:rPr>
          <w:rFonts w:cs="Arial"/>
          <w:b/>
        </w:rPr>
      </w:pPr>
      <w:r w:rsidRPr="001C4737">
        <w:rPr>
          <w:rFonts w:cs="Arial"/>
          <w:b/>
          <w:lang w:bidi="it-IT"/>
        </w:rPr>
        <w:t>Problema:</w:t>
      </w:r>
      <w:r w:rsidRPr="001C4737">
        <w:rPr>
          <w:rFonts w:cs="Arial"/>
          <w:lang w:bidi="it-IT"/>
        </w:rPr>
        <w:t xml:space="preserve"> la libreria è diventata un componente generico e viene rilasciato un nuovo Management Pack contenente il livello funzionale. Poiché non è possibile rimuovere automaticamente il pacchetto obsoleto durante il processo di installazione, gli utenti devono farlo manualmente. </w:t>
      </w:r>
    </w:p>
    <w:p w14:paraId="2DA95048" w14:textId="5BFBB6DF" w:rsidR="00B318B5" w:rsidRPr="001C4737" w:rsidRDefault="00B318B5" w:rsidP="0064778F">
      <w:pPr>
        <w:rPr>
          <w:rFonts w:cs="Arial"/>
          <w:b/>
        </w:rPr>
      </w:pPr>
      <w:r w:rsidRPr="001C4737">
        <w:rPr>
          <w:rFonts w:cs="Arial"/>
          <w:b/>
          <w:lang w:bidi="it-IT"/>
        </w:rPr>
        <w:t>Soluzione:</w:t>
      </w:r>
      <w:r w:rsidRPr="001C4737">
        <w:rPr>
          <w:rFonts w:cs="Arial"/>
          <w:lang w:bidi="it-IT"/>
        </w:rPr>
        <w:t xml:space="preserve"> rimuovere Microsoft SQL Server Analysis Services Visualization Library (versione 1.0.5.0).</w:t>
      </w:r>
    </w:p>
    <w:p w14:paraId="5973D801" w14:textId="77777777" w:rsidR="003F6A71" w:rsidRPr="001C4737" w:rsidRDefault="003F6A71" w:rsidP="003F6A71">
      <w:pPr>
        <w:pStyle w:val="Heading4"/>
        <w:rPr>
          <w:rStyle w:val="BookTitle"/>
          <w:rFonts w:cs="Arial"/>
          <w:i w:val="0"/>
          <w:spacing w:val="0"/>
          <w:sz w:val="20"/>
          <w:szCs w:val="20"/>
        </w:rPr>
      </w:pPr>
      <w:r w:rsidRPr="001C4737">
        <w:rPr>
          <w:rStyle w:val="mp-value2"/>
          <w:rFonts w:cs="Arial"/>
          <w:sz w:val="20"/>
          <w:szCs w:val="20"/>
          <w:lang w:bidi="it-IT"/>
        </w:rPr>
        <w:t>Se viene eliminato l'ultimo database o l'ultima partizione di SSAS, l'oggetto viene ancora visualizzato in SCOM come se esistesse.</w:t>
      </w:r>
    </w:p>
    <w:p w14:paraId="4C3294E6" w14:textId="77777777" w:rsidR="003F6A71" w:rsidRPr="001C4737" w:rsidRDefault="003F6A71" w:rsidP="0064778F">
      <w:pPr>
        <w:rPr>
          <w:rFonts w:cs="Arial"/>
        </w:rPr>
      </w:pPr>
      <w:r w:rsidRPr="001C4737">
        <w:rPr>
          <w:rFonts w:cs="Arial"/>
          <w:b/>
          <w:lang w:bidi="it-IT"/>
        </w:rPr>
        <w:t>Problema:</w:t>
      </w:r>
      <w:r w:rsidRPr="001C4737">
        <w:rPr>
          <w:rFonts w:cs="Arial"/>
          <w:lang w:bidi="it-IT"/>
        </w:rPr>
        <w:t xml:space="preserve"> l'implementazione corrente dei processi di individuazione dei database e delle partizioni di SSAS risolve la situazione in modo non corretto quando viene eliminato l'ultimo database o l'ultima partizione di SSAS. In particolare, le informazioni relative all'oggetto eliminato sono ancora visibili. </w:t>
      </w:r>
    </w:p>
    <w:p w14:paraId="37808B7C" w14:textId="4B872308" w:rsidR="003F6A71" w:rsidRPr="001C4737" w:rsidRDefault="003F6A71" w:rsidP="0064778F">
      <w:pPr>
        <w:rPr>
          <w:rStyle w:val="mp-value2"/>
          <w:rFonts w:cs="Arial"/>
          <w:b/>
        </w:rPr>
      </w:pPr>
      <w:r w:rsidRPr="001C4737">
        <w:rPr>
          <w:rFonts w:cs="Arial"/>
          <w:b/>
          <w:lang w:bidi="it-IT"/>
        </w:rPr>
        <w:t>Soluzione:</w:t>
      </w:r>
      <w:r w:rsidRPr="001C4737">
        <w:rPr>
          <w:rFonts w:cs="Arial"/>
          <w:lang w:bidi="it-IT"/>
        </w:rPr>
        <w:t xml:space="preserve"> nessuna. Una soluzione per questo errore potrebbe essere disponibile nelle versioni future del Management Pack. L'utente può aggiungere una partizione o un database di SSAS o rimuovere l'istanza di SSAS.</w:t>
      </w:r>
    </w:p>
    <w:p w14:paraId="3D56DE0E" w14:textId="1D1615C2" w:rsidR="00030EC5" w:rsidRPr="001C4737" w:rsidRDefault="00030EC5" w:rsidP="00030EC5">
      <w:pPr>
        <w:pStyle w:val="Heading4"/>
        <w:rPr>
          <w:rStyle w:val="BookTitle"/>
          <w:rFonts w:cs="Arial"/>
          <w:i w:val="0"/>
          <w:spacing w:val="0"/>
          <w:sz w:val="20"/>
          <w:szCs w:val="20"/>
        </w:rPr>
      </w:pPr>
      <w:r w:rsidRPr="001C4737">
        <w:rPr>
          <w:rStyle w:val="mp-value2"/>
          <w:rFonts w:cs="Arial"/>
          <w:sz w:val="20"/>
          <w:szCs w:val="20"/>
          <w:lang w:bidi="it-IT"/>
        </w:rPr>
        <w:t>La regola di avviso "Si è verificato un errore durante l'esecuzione di un modulo gestito di SSAS 2008 Management Pack" genera altri avvisi per i nodi virtuali.</w:t>
      </w:r>
    </w:p>
    <w:p w14:paraId="48919E52" w14:textId="709896BC" w:rsidR="00030EC5" w:rsidRPr="001C4737" w:rsidRDefault="00030EC5" w:rsidP="0064778F">
      <w:pPr>
        <w:rPr>
          <w:rFonts w:cs="Arial"/>
        </w:rPr>
      </w:pPr>
      <w:r w:rsidRPr="001C4737">
        <w:rPr>
          <w:rFonts w:cs="Arial"/>
          <w:b/>
          <w:lang w:bidi="it-IT"/>
        </w:rPr>
        <w:t>Problema:</w:t>
      </w:r>
      <w:r w:rsidRPr="001C4737">
        <w:rPr>
          <w:rFonts w:cs="Arial"/>
          <w:lang w:bidi="it-IT"/>
        </w:rPr>
        <w:t xml:space="preserve"> l'implementazione corrente della regola usa "Valore di inizializzazione di SSAS 2008" come destinazione. I nodi virtuali hanno valori di inizializzazione reciproci. Di conseguenza, ogni volta che si verifica un errore in un computer fisico viene segnalato automaticamente un avviso da ogni entità virtuale associata a tale computer fisico.</w:t>
      </w:r>
    </w:p>
    <w:p w14:paraId="794DEBAA" w14:textId="15738476" w:rsidR="00030EC5" w:rsidRPr="001C4737" w:rsidRDefault="00030EC5" w:rsidP="0064778F">
      <w:pPr>
        <w:rPr>
          <w:rFonts w:cs="Arial"/>
        </w:rPr>
      </w:pPr>
      <w:r w:rsidRPr="001C4737">
        <w:rPr>
          <w:rFonts w:cs="Arial"/>
          <w:b/>
          <w:lang w:bidi="it-IT"/>
        </w:rPr>
        <w:t>Soluzione:</w:t>
      </w:r>
      <w:r w:rsidRPr="001C4737">
        <w:rPr>
          <w:rFonts w:cs="Arial"/>
          <w:lang w:bidi="it-IT"/>
        </w:rPr>
        <w:t xml:space="preserve"> nessuna. Una soluzione per questo errore potrebbe essere disponibile nelle versioni future del Management Pack.</w:t>
      </w:r>
    </w:p>
    <w:p w14:paraId="0952A8A5" w14:textId="6BF9EDF1" w:rsidR="003F1C58" w:rsidRPr="001C4737" w:rsidRDefault="003F1C58" w:rsidP="003F1C58">
      <w:pPr>
        <w:pStyle w:val="Heading4"/>
        <w:rPr>
          <w:rStyle w:val="BookTitle"/>
          <w:rFonts w:cs="Arial"/>
          <w:i w:val="0"/>
          <w:spacing w:val="0"/>
          <w:sz w:val="20"/>
          <w:szCs w:val="20"/>
        </w:rPr>
      </w:pPr>
      <w:r w:rsidRPr="001C4737">
        <w:rPr>
          <w:rStyle w:val="mp-value2"/>
          <w:rFonts w:cs="Arial"/>
          <w:sz w:val="20"/>
          <w:szCs w:val="20"/>
          <w:lang w:bidi="it-IT"/>
        </w:rPr>
        <w:lastRenderedPageBreak/>
        <w:t>L'errore dell'evento 6200 "</w:t>
      </w:r>
      <w:r w:rsidRPr="001C4737">
        <w:rPr>
          <w:rFonts w:cs="Arial"/>
          <w:sz w:val="20"/>
          <w:szCs w:val="20"/>
          <w:lang w:bidi="it-IT"/>
        </w:rPr>
        <w:t>Analysis Services connection failed</w:t>
      </w:r>
      <w:r w:rsidRPr="001C4737">
        <w:rPr>
          <w:rStyle w:val="mp-value2"/>
          <w:rFonts w:cs="Arial"/>
          <w:sz w:val="20"/>
          <w:szCs w:val="20"/>
          <w:lang w:bidi="it-IT"/>
        </w:rPr>
        <w:t>" (Connessione ad Analysis Services non riuscita) è presente nel registro eventi di Operations Manager.</w:t>
      </w:r>
    </w:p>
    <w:p w14:paraId="431C7AAA" w14:textId="77777777" w:rsidR="003F1C58" w:rsidRPr="001C4737" w:rsidRDefault="003F1C58" w:rsidP="0064778F">
      <w:pPr>
        <w:rPr>
          <w:rFonts w:cs="Arial"/>
        </w:rPr>
      </w:pPr>
      <w:r w:rsidRPr="001C4737">
        <w:rPr>
          <w:rFonts w:cs="Arial"/>
          <w:b/>
          <w:lang w:bidi="it-IT"/>
        </w:rPr>
        <w:t xml:space="preserve">Problema: </w:t>
      </w:r>
      <w:r w:rsidRPr="001C4737">
        <w:rPr>
          <w:rFonts w:cs="Arial"/>
          <w:lang w:bidi="it-IT"/>
        </w:rPr>
        <w:t xml:space="preserve">i flussi di lavoro di individuazione delle istanze del Management Pack di SSAS richiedono la connessione a un'istanza di SSAS. Se la connessione non è disponibile, i flussi di lavoro segnalano i problemi riscontrati. Un problema di questo tipo può verificarsi quando l'istanza viene arrestata durante l'esecuzione di un flusso di lavoro o quando l'istanza non è configurata correttamente. </w:t>
      </w:r>
    </w:p>
    <w:p w14:paraId="3A45F976" w14:textId="77777777" w:rsidR="009F4544" w:rsidRPr="001C4737" w:rsidRDefault="003F1C58" w:rsidP="0064778F">
      <w:pPr>
        <w:rPr>
          <w:rFonts w:cs="Arial"/>
        </w:rPr>
      </w:pPr>
      <w:r w:rsidRPr="001C4737">
        <w:rPr>
          <w:rFonts w:cs="Arial"/>
          <w:b/>
          <w:lang w:bidi="it-IT"/>
        </w:rPr>
        <w:t>Soluzione:</w:t>
      </w:r>
      <w:r w:rsidRPr="001C4737">
        <w:rPr>
          <w:rFonts w:cs="Arial"/>
          <w:lang w:bidi="it-IT"/>
        </w:rPr>
        <w:t xml:space="preserve"> impostare la proprietà 'Threadpool\Query\MaxThreads' su un valore minore o uguale a due volte il numero di processori nel server.</w:t>
      </w:r>
    </w:p>
    <w:p w14:paraId="672BB335" w14:textId="3230AA11" w:rsidR="009F4544" w:rsidRPr="001C4737" w:rsidRDefault="00643429" w:rsidP="009F4544">
      <w:pPr>
        <w:pStyle w:val="Heading4"/>
        <w:rPr>
          <w:rStyle w:val="BookTitle"/>
          <w:rFonts w:cs="Arial"/>
          <w:i w:val="0"/>
          <w:spacing w:val="0"/>
          <w:sz w:val="20"/>
          <w:szCs w:val="20"/>
        </w:rPr>
      </w:pPr>
      <w:r w:rsidRPr="001C4737">
        <w:rPr>
          <w:rStyle w:val="info-text"/>
          <w:rFonts w:cs="Arial"/>
          <w:sz w:val="20"/>
          <w:szCs w:val="20"/>
          <w:lang w:bidi="it-IT"/>
        </w:rPr>
        <w:t>Le console di Operations Manager si arrestano in modo anomalo quando l'utente apre contemporaneamente due o più dashboard Istanza/Riepilogo database nello stesso computer</w:t>
      </w:r>
      <w:r w:rsidR="009F4544" w:rsidRPr="001C4737">
        <w:rPr>
          <w:rStyle w:val="mp-value2"/>
          <w:rFonts w:cs="Arial"/>
          <w:sz w:val="20"/>
          <w:szCs w:val="20"/>
          <w:lang w:bidi="it-IT"/>
        </w:rPr>
        <w:t>.</w:t>
      </w:r>
    </w:p>
    <w:p w14:paraId="1286E19B" w14:textId="0FF90F38" w:rsidR="009F4544" w:rsidRPr="001C4737" w:rsidRDefault="009F4544" w:rsidP="0064778F">
      <w:pPr>
        <w:rPr>
          <w:rFonts w:cs="Arial"/>
        </w:rPr>
      </w:pPr>
      <w:r w:rsidRPr="001C4737">
        <w:rPr>
          <w:rFonts w:cs="Arial"/>
          <w:b/>
          <w:lang w:bidi="it-IT"/>
        </w:rPr>
        <w:t>Problema:</w:t>
      </w:r>
      <w:r w:rsidRPr="001C4737">
        <w:rPr>
          <w:rFonts w:cs="Arial"/>
          <w:lang w:bidi="it-IT"/>
        </w:rPr>
        <w:t xml:space="preserve"> è possibile eseguire due o più console di Operations Manager nello stesso computer, ma l'apertura di dashboard di riepilogo in più di una di queste provoca un arresto anomalo di tutte le console. Il problema non si presenta nelle console Web.</w:t>
      </w:r>
    </w:p>
    <w:p w14:paraId="23FCD39C" w14:textId="77777777" w:rsidR="00D254E5" w:rsidRPr="001C4737" w:rsidRDefault="009F4544">
      <w:pPr>
        <w:rPr>
          <w:rFonts w:cs="Arial"/>
        </w:rPr>
      </w:pPr>
      <w:r w:rsidRPr="001C4737">
        <w:rPr>
          <w:rFonts w:cs="Arial"/>
          <w:b/>
          <w:lang w:bidi="it-IT"/>
        </w:rPr>
        <w:t>Soluzione:</w:t>
      </w:r>
      <w:r w:rsidRPr="001C4737">
        <w:rPr>
          <w:rFonts w:cs="Arial"/>
          <w:lang w:bidi="it-IT"/>
        </w:rPr>
        <w:t xml:space="preserve"> nessuna.</w:t>
      </w:r>
    </w:p>
    <w:p w14:paraId="2899908A" w14:textId="3A611ED4" w:rsidR="00D254E5" w:rsidRPr="001C4737" w:rsidRDefault="00643429" w:rsidP="00D254E5">
      <w:pPr>
        <w:pStyle w:val="Heading4"/>
        <w:rPr>
          <w:rStyle w:val="BookTitle"/>
          <w:rFonts w:cs="Arial"/>
          <w:i w:val="0"/>
          <w:spacing w:val="0"/>
          <w:sz w:val="20"/>
          <w:szCs w:val="20"/>
        </w:rPr>
      </w:pPr>
      <w:r w:rsidRPr="001C4737">
        <w:rPr>
          <w:rStyle w:val="info-text"/>
          <w:rFonts w:cs="Arial"/>
          <w:sz w:val="20"/>
          <w:szCs w:val="20"/>
          <w:lang w:bidi="it-IT"/>
        </w:rPr>
        <w:t>La console di Operations Manager si arresta in modo anomalo se durante l'esplorazione del dashboard Riepilogo istanze l'utente seleziona un'istanza di SSAS che è già stata eliminata</w:t>
      </w:r>
      <w:r w:rsidR="00D254E5" w:rsidRPr="001C4737">
        <w:rPr>
          <w:rStyle w:val="mp-value2"/>
          <w:rFonts w:cs="Arial"/>
          <w:sz w:val="20"/>
          <w:szCs w:val="20"/>
          <w:lang w:bidi="it-IT"/>
        </w:rPr>
        <w:t>.</w:t>
      </w:r>
    </w:p>
    <w:p w14:paraId="264AC012" w14:textId="3AE86EAD" w:rsidR="00D254E5" w:rsidRPr="001C4737" w:rsidRDefault="00D254E5" w:rsidP="0064778F">
      <w:pPr>
        <w:rPr>
          <w:rFonts w:cs="Arial"/>
        </w:rPr>
      </w:pPr>
      <w:r w:rsidRPr="001C4737">
        <w:rPr>
          <w:rFonts w:cs="Arial"/>
          <w:b/>
          <w:lang w:bidi="it-IT"/>
        </w:rPr>
        <w:t>Problema:</w:t>
      </w:r>
      <w:r w:rsidRPr="001C4737">
        <w:rPr>
          <w:rFonts w:cs="Arial"/>
          <w:lang w:bidi="it-IT"/>
        </w:rPr>
        <w:t xml:space="preserve"> l'azione causa un arresto anomalo della console di Operations Manager.</w:t>
      </w:r>
    </w:p>
    <w:p w14:paraId="688F93F3" w14:textId="1E9922CF" w:rsidR="009F4544" w:rsidRPr="001C4737" w:rsidRDefault="00D254E5" w:rsidP="0064778F">
      <w:pPr>
        <w:rPr>
          <w:rFonts w:cs="Arial"/>
        </w:rPr>
      </w:pPr>
      <w:r w:rsidRPr="001C4737">
        <w:rPr>
          <w:rFonts w:cs="Arial"/>
          <w:b/>
          <w:lang w:bidi="it-IT"/>
        </w:rPr>
        <w:t>Soluzione:</w:t>
      </w:r>
      <w:r w:rsidRPr="001C4737">
        <w:rPr>
          <w:rFonts w:cs="Arial"/>
          <w:lang w:bidi="it-IT"/>
        </w:rPr>
        <w:t xml:space="preserve"> aprire di nuovo la Console operatore.</w:t>
      </w:r>
    </w:p>
    <w:p w14:paraId="1356C333" w14:textId="10D17A1A" w:rsidR="00B76BCD" w:rsidRPr="001C4737" w:rsidRDefault="00C75B98" w:rsidP="00404A27">
      <w:pPr>
        <w:pStyle w:val="Heading4"/>
        <w:rPr>
          <w:rStyle w:val="BookTitle"/>
          <w:rFonts w:cs="Arial"/>
          <w:i w:val="0"/>
          <w:spacing w:val="0"/>
          <w:sz w:val="20"/>
          <w:szCs w:val="20"/>
        </w:rPr>
      </w:pPr>
      <w:r w:rsidRPr="001C4737">
        <w:rPr>
          <w:rStyle w:val="mp-value2"/>
          <w:rFonts w:cs="Arial"/>
          <w:sz w:val="20"/>
          <w:szCs w:val="20"/>
          <w:lang w:bidi="it-IT"/>
        </w:rPr>
        <w:t>Il monitoraggio dello stato del Servizio integrità segnala uno stato critico e il Servizio integrità si riavvia periodicamente.</w:t>
      </w:r>
    </w:p>
    <w:p w14:paraId="028B28DD" w14:textId="25751C30" w:rsidR="00595E83" w:rsidRPr="001C4737" w:rsidRDefault="001D6125" w:rsidP="0064778F">
      <w:pPr>
        <w:rPr>
          <w:rFonts w:cs="Arial"/>
        </w:rPr>
      </w:pPr>
      <w:r w:rsidRPr="001C4737">
        <w:rPr>
          <w:rFonts w:cs="Arial"/>
          <w:b/>
          <w:lang w:bidi="it-IT"/>
        </w:rPr>
        <w:t>Problema:</w:t>
      </w:r>
      <w:r w:rsidRPr="001C4737">
        <w:rPr>
          <w:rFonts w:cs="Arial"/>
          <w:lang w:bidi="it-IT"/>
        </w:rPr>
        <w:t xml:space="preserve"> per impostazione predefinita, la soglia di "Monitoring Host Private Bytes Threshold Monitor" (Monitoraggio soglia byte privati host monitoraggio) del Management Pack di sistema è 300 MB. Il processo "MonitoringHost.exe" può superare la soglia e il monitoraggio dello stato del Servizio integrità può avviare la procedura di ripristino quando il Management Pack di SSAS 2008 raccoglie informazioni su un numero elevato di oggetti (più di 50 database SSAS o di 1500 partizioni per server).</w:t>
      </w:r>
    </w:p>
    <w:p w14:paraId="2FAB55A4" w14:textId="4110D2A7" w:rsidR="00882FBD" w:rsidRPr="001C4737" w:rsidRDefault="00882FBD" w:rsidP="0064778F">
      <w:pPr>
        <w:rPr>
          <w:rFonts w:cs="Arial"/>
        </w:rPr>
      </w:pPr>
      <w:r w:rsidRPr="001C4737">
        <w:rPr>
          <w:rFonts w:cs="Arial"/>
          <w:b/>
          <w:lang w:bidi="it-IT"/>
        </w:rPr>
        <w:t>Soluzione:</w:t>
      </w:r>
      <w:r w:rsidRPr="001C4737">
        <w:rPr>
          <w:rFonts w:cs="Arial"/>
          <w:lang w:bidi="it-IT"/>
        </w:rPr>
        <w:t xml:space="preserve"> eseguire l'override della soglia di "Monitoring Host Private Bytes Threshold Monitor" (Monitoraggio soglia byte privati host monitoraggio) o ridurre il numero di oggetti monitorati disabilitando l'individuazione degli oggetti partizione. </w:t>
      </w:r>
    </w:p>
    <w:p w14:paraId="5B0146A0" w14:textId="79110DDF" w:rsidR="00683926" w:rsidRPr="001C4737" w:rsidRDefault="00C75B98" w:rsidP="00404A27">
      <w:pPr>
        <w:pStyle w:val="Heading4"/>
        <w:rPr>
          <w:rFonts w:cs="Arial"/>
          <w:sz w:val="20"/>
          <w:szCs w:val="20"/>
        </w:rPr>
      </w:pPr>
      <w:r w:rsidRPr="001C4737">
        <w:rPr>
          <w:rFonts w:cs="Arial"/>
          <w:sz w:val="20"/>
          <w:szCs w:val="20"/>
          <w:lang w:bidi="it-IT"/>
        </w:rPr>
        <w:t>Nei sistemi operativi a 64 bit che eseguono istanze di SSAS a 32 bit viene generato l'evento 6200, "La categoria non esiste", da SSAS 2008 Management Pack.</w:t>
      </w:r>
    </w:p>
    <w:p w14:paraId="5AFF54FF" w14:textId="2C83F446" w:rsidR="00FE1900" w:rsidRPr="001C4737" w:rsidRDefault="00595E83" w:rsidP="0064778F">
      <w:pPr>
        <w:rPr>
          <w:rFonts w:cs="Arial"/>
        </w:rPr>
      </w:pPr>
      <w:r w:rsidRPr="001C4737">
        <w:rPr>
          <w:rFonts w:cs="Arial"/>
          <w:b/>
          <w:lang w:bidi="it-IT"/>
        </w:rPr>
        <w:t>Problema:</w:t>
      </w:r>
      <w:r w:rsidRPr="001C4737">
        <w:rPr>
          <w:rFonts w:cs="Arial"/>
          <w:lang w:bidi="it-IT"/>
        </w:rPr>
        <w:t xml:space="preserve"> SSAS non registra i contatori delle prestazioni in modo corretto se un'istanza di SSAS a 32 bit è installata in un sistema operativo a 64 bit. In questo caso il Management Pack non riesce a trovare i contatori delle prestazioni necessari e il Management Pack di SSAS 2008 non funziona correttamente. </w:t>
      </w:r>
    </w:p>
    <w:p w14:paraId="106C918F" w14:textId="4A503220" w:rsidR="00D82ABA" w:rsidRPr="001C4737" w:rsidRDefault="00D82ABA" w:rsidP="0064778F">
      <w:pPr>
        <w:rPr>
          <w:rFonts w:cs="Arial"/>
        </w:rPr>
      </w:pPr>
      <w:r w:rsidRPr="001C4737">
        <w:rPr>
          <w:rFonts w:cs="Arial"/>
          <w:b/>
          <w:lang w:bidi="it-IT"/>
        </w:rPr>
        <w:lastRenderedPageBreak/>
        <w:t>Soluzione:</w:t>
      </w:r>
      <w:r w:rsidRPr="001C4737">
        <w:rPr>
          <w:rFonts w:cs="Arial"/>
          <w:lang w:bidi="it-IT"/>
        </w:rPr>
        <w:t xml:space="preserve"> nessuna. WoW64 non è supportato. È consigliabile usare le istanze di SSAS a 32 bit in sistemi operativi a 32 bit e le istanze di SSAS a 64 bit in sistemi operativi a 64 bit.</w:t>
      </w:r>
    </w:p>
    <w:p w14:paraId="40FF10ED" w14:textId="41E04E2D" w:rsidR="00D271B6" w:rsidRPr="001C4737" w:rsidRDefault="00D271B6" w:rsidP="00CC2854">
      <w:pPr>
        <w:pStyle w:val="Heading4"/>
        <w:rPr>
          <w:rFonts w:cs="Arial"/>
          <w:sz w:val="20"/>
          <w:szCs w:val="20"/>
        </w:rPr>
      </w:pPr>
      <w:r w:rsidRPr="001C4737">
        <w:rPr>
          <w:rFonts w:cs="Arial"/>
          <w:sz w:val="20"/>
          <w:szCs w:val="20"/>
          <w:lang w:bidi="it-IT"/>
        </w:rPr>
        <w:t>I processi del Servizio integrità e degli host con funzioni di monitoraggio usano troppa memoria nei sistemi che eseguono istanze di SSAS 2008 con un numero elevato di database</w:t>
      </w:r>
    </w:p>
    <w:p w14:paraId="14393A14" w14:textId="695D4E53" w:rsidR="00D271B6" w:rsidRPr="001C4737" w:rsidRDefault="00595E83" w:rsidP="0064778F">
      <w:pPr>
        <w:rPr>
          <w:rFonts w:cs="Arial"/>
        </w:rPr>
      </w:pPr>
      <w:r w:rsidRPr="001C4737">
        <w:rPr>
          <w:rFonts w:cs="Arial"/>
          <w:b/>
          <w:lang w:bidi="it-IT"/>
        </w:rPr>
        <w:t>Problema:</w:t>
      </w:r>
      <w:r w:rsidRPr="001C4737">
        <w:rPr>
          <w:rFonts w:cs="Arial"/>
          <w:lang w:bidi="it-IT"/>
        </w:rPr>
        <w:t xml:space="preserve"> nei sistemi gestiti tramite agente che ospitano una o più istanze di SQL Server 2008 Analysis Services con un numero elevato di database e/o di partizioni, i processi del Servizio integrità e degli host con funzioni di monitoraggio potrebbero usare troppa memoria.</w:t>
      </w:r>
    </w:p>
    <w:p w14:paraId="7275CCE8" w14:textId="4151FF4E" w:rsidR="00D271B6" w:rsidRPr="001C4737" w:rsidRDefault="00D271B6" w:rsidP="0064778F">
      <w:pPr>
        <w:rPr>
          <w:rFonts w:cs="Arial"/>
        </w:rPr>
      </w:pPr>
      <w:r w:rsidRPr="001C4737">
        <w:rPr>
          <w:rFonts w:cs="Arial"/>
          <w:b/>
          <w:lang w:bidi="it-IT"/>
        </w:rPr>
        <w:t>Soluzione:</w:t>
      </w:r>
      <w:r w:rsidRPr="001C4737">
        <w:rPr>
          <w:rFonts w:cs="Arial"/>
          <w:lang w:bidi="it-IT"/>
        </w:rPr>
        <w:t xml:space="preserve"> non è consigliabile monitorare più di 50 database SSAS in un unico server. È consigliabile disabilitare l'individuazione delle partizioni SSAS se in un unico server sono presenti più di 1500 partizioni.</w:t>
      </w:r>
    </w:p>
    <w:p w14:paraId="2C42D09A" w14:textId="5D3EE3BD" w:rsidR="002440E7" w:rsidRPr="001C4737" w:rsidRDefault="003C4B84" w:rsidP="00404A27">
      <w:pPr>
        <w:pStyle w:val="Heading4"/>
        <w:rPr>
          <w:rFonts w:cs="Arial"/>
          <w:sz w:val="20"/>
          <w:szCs w:val="20"/>
        </w:rPr>
      </w:pPr>
      <w:r w:rsidRPr="001C4737">
        <w:rPr>
          <w:rFonts w:cs="Arial"/>
          <w:sz w:val="20"/>
          <w:szCs w:val="20"/>
          <w:lang w:bidi="it-IT"/>
        </w:rPr>
        <w:t>I dashboard di riepilogo di SSAS 2008 per istanze, database e partizioni visualizzano tutti gli avvisi attivi se non è stata eseguita alcuna selezione nel widget di navigazione (il widget più a sinistra nel dashboard).</w:t>
      </w:r>
    </w:p>
    <w:p w14:paraId="1A496237" w14:textId="50B3C059" w:rsidR="002440E7" w:rsidRPr="001C4737" w:rsidRDefault="002440E7" w:rsidP="0064778F">
      <w:pPr>
        <w:rPr>
          <w:rFonts w:cs="Arial"/>
        </w:rPr>
      </w:pPr>
      <w:r w:rsidRPr="001C4737">
        <w:rPr>
          <w:rFonts w:cs="Arial"/>
          <w:b/>
          <w:lang w:bidi="it-IT"/>
        </w:rPr>
        <w:t>Problema:</w:t>
      </w:r>
      <w:r w:rsidRPr="001C4737">
        <w:rPr>
          <w:rFonts w:cs="Arial"/>
          <w:lang w:bidi="it-IT"/>
        </w:rPr>
        <w:t xml:space="preserve"> i dashboard visualizzano tutti gli avvisi attivi se non è stata eseguita alcuna selezione nel widget di navigazione (il widget più a sinistra nel dashboard). </w:t>
      </w:r>
    </w:p>
    <w:p w14:paraId="0C498949" w14:textId="6001B7B0" w:rsidR="002440E7" w:rsidRPr="001C4737" w:rsidRDefault="002440E7" w:rsidP="0064778F">
      <w:pPr>
        <w:rPr>
          <w:rFonts w:cs="Arial"/>
        </w:rPr>
      </w:pPr>
      <w:r w:rsidRPr="001C4737">
        <w:rPr>
          <w:rFonts w:cs="Arial"/>
          <w:b/>
          <w:lang w:bidi="it-IT"/>
        </w:rPr>
        <w:t xml:space="preserve">Soluzione: </w:t>
      </w:r>
      <w:r w:rsidRPr="001C4737">
        <w:rPr>
          <w:rFonts w:cs="Arial"/>
          <w:lang w:bidi="it-IT"/>
        </w:rPr>
        <w:t xml:space="preserve">assicurarsi che nel widget di navigazione sia selezionata almeno un'istanza, una partizione o un database. </w:t>
      </w:r>
    </w:p>
    <w:p w14:paraId="7C247CEC" w14:textId="4DDD486F" w:rsidR="0000221D" w:rsidRPr="001C4737" w:rsidRDefault="0000221D" w:rsidP="00404A27">
      <w:pPr>
        <w:pStyle w:val="Heading4"/>
        <w:rPr>
          <w:rFonts w:cs="Arial"/>
          <w:sz w:val="20"/>
          <w:szCs w:val="20"/>
        </w:rPr>
      </w:pPr>
      <w:r w:rsidRPr="001C4737">
        <w:rPr>
          <w:rFonts w:cs="Arial"/>
          <w:sz w:val="20"/>
          <w:szCs w:val="20"/>
          <w:lang w:bidi="it-IT"/>
        </w:rPr>
        <w:t>Se nello stesso server sono installati SQL Server AS 2008/2008 R2 ed SQL Server AS 2012, possono verificarsi errori WMI.</w:t>
      </w:r>
    </w:p>
    <w:p w14:paraId="1ED96DE9" w14:textId="77777777" w:rsidR="0000221D" w:rsidRPr="001C4737" w:rsidRDefault="0000221D" w:rsidP="0064778F">
      <w:pPr>
        <w:rPr>
          <w:rFonts w:cs="Arial"/>
        </w:rPr>
      </w:pPr>
      <w:r w:rsidRPr="001C4737">
        <w:rPr>
          <w:rFonts w:cs="Arial"/>
          <w:b/>
          <w:lang w:bidi="it-IT"/>
        </w:rPr>
        <w:t>Problema:</w:t>
      </w:r>
      <w:r w:rsidRPr="001C4737">
        <w:rPr>
          <w:rFonts w:cs="Arial"/>
          <w:lang w:bidi="it-IT"/>
        </w:rPr>
        <w:t xml:space="preserve"> i moduli possono generare un errore durante l'esecuzione di query WMI. </w:t>
      </w:r>
    </w:p>
    <w:p w14:paraId="165A4702" w14:textId="4EA21A3E" w:rsidR="0000221D" w:rsidRPr="001C4737" w:rsidRDefault="0000221D" w:rsidP="0064778F">
      <w:pPr>
        <w:rPr>
          <w:rFonts w:cs="Arial"/>
        </w:rPr>
      </w:pPr>
      <w:r w:rsidRPr="001C4737">
        <w:rPr>
          <w:rFonts w:cs="Arial"/>
          <w:b/>
          <w:lang w:bidi="it-IT"/>
        </w:rPr>
        <w:t>Soluzione:</w:t>
      </w:r>
      <w:r w:rsidRPr="001C4737">
        <w:rPr>
          <w:rFonts w:cs="Arial"/>
          <w:lang w:bidi="it-IT"/>
        </w:rPr>
        <w:t xml:space="preserve"> aggiornare SQL Server 2008/2008 R2 con il Service Pack più recente. </w:t>
      </w:r>
    </w:p>
    <w:p w14:paraId="0ACC680A" w14:textId="031F5EC0" w:rsidR="00F30BB9" w:rsidRPr="001C4737" w:rsidRDefault="00F30BB9" w:rsidP="00F30BB9">
      <w:pPr>
        <w:pStyle w:val="Heading4"/>
        <w:rPr>
          <w:rFonts w:cs="Arial"/>
          <w:sz w:val="20"/>
          <w:szCs w:val="20"/>
        </w:rPr>
      </w:pPr>
      <w:r w:rsidRPr="001C4737">
        <w:rPr>
          <w:rFonts w:cs="Arial"/>
          <w:sz w:val="20"/>
          <w:szCs w:val="20"/>
          <w:lang w:bidi="it-IT"/>
        </w:rPr>
        <w:t>Il monitoraggio dello spazio di archiviazione della partizione disponibile potrebbe generare un numero eccessivo di avvisi.</w:t>
      </w:r>
    </w:p>
    <w:p w14:paraId="5EBFF231" w14:textId="1AE6E562" w:rsidR="00F30BB9" w:rsidRPr="001C4737" w:rsidRDefault="00F30BB9" w:rsidP="0064778F">
      <w:pPr>
        <w:rPr>
          <w:rFonts w:cs="Arial"/>
        </w:rPr>
      </w:pPr>
      <w:r w:rsidRPr="001C4737">
        <w:rPr>
          <w:rFonts w:cs="Arial"/>
          <w:b/>
          <w:lang w:bidi="it-IT"/>
        </w:rPr>
        <w:t>Problema:</w:t>
      </w:r>
      <w:r w:rsidRPr="001C4737">
        <w:rPr>
          <w:rFonts w:cs="Arial"/>
          <w:lang w:bidi="it-IT"/>
        </w:rPr>
        <w:t xml:space="preserve"> il monitoraggio potrebbe generare un numero elevato di avvisi se la cartella di archiviazione del database e la cartella di archiviazione della partizione predefinite condividono la stessa unità.</w:t>
      </w:r>
    </w:p>
    <w:p w14:paraId="04BB223D" w14:textId="73607F17" w:rsidR="00F30BB9" w:rsidRPr="001C4737" w:rsidRDefault="00F30BB9" w:rsidP="0064778F">
      <w:pPr>
        <w:rPr>
          <w:rFonts w:cs="Arial"/>
        </w:rPr>
      </w:pPr>
      <w:r w:rsidRPr="001C4737">
        <w:rPr>
          <w:rFonts w:cs="Arial"/>
          <w:b/>
          <w:lang w:bidi="it-IT"/>
        </w:rPr>
        <w:t>Soluzione:</w:t>
      </w:r>
      <w:r w:rsidRPr="001C4737">
        <w:rPr>
          <w:rFonts w:cs="Arial"/>
          <w:lang w:bidi="it-IT"/>
        </w:rPr>
        <w:t xml:space="preserve"> disabilitare il monitoraggio per tutte le partizioni che condividono l'unità con la cartella di archiviazione del database.</w:t>
      </w:r>
    </w:p>
    <w:p w14:paraId="1A1D28DF" w14:textId="059767DA" w:rsidR="00131D2B" w:rsidRPr="001C4737" w:rsidRDefault="00865CE4" w:rsidP="00404A27">
      <w:pPr>
        <w:pStyle w:val="Heading4"/>
        <w:rPr>
          <w:rFonts w:cs="Arial"/>
          <w:sz w:val="20"/>
          <w:szCs w:val="20"/>
        </w:rPr>
      </w:pPr>
      <w:r w:rsidRPr="001C4737">
        <w:rPr>
          <w:rFonts w:cs="Arial"/>
          <w:sz w:val="20"/>
          <w:szCs w:val="20"/>
          <w:lang w:bidi="it-IT"/>
        </w:rPr>
        <w:t>Non è possibile eseguire l'individuazione di oggetti valore di inizializzazione di SSAS se SQL Server 2008 Express Edition e SQL Server 2008 sono installati nello stesso server.</w:t>
      </w:r>
    </w:p>
    <w:p w14:paraId="6BB5BB04" w14:textId="79B00B29" w:rsidR="00131D2B" w:rsidRPr="001C4737" w:rsidRDefault="00131D2B" w:rsidP="0064778F">
      <w:pPr>
        <w:rPr>
          <w:rFonts w:cs="Arial"/>
        </w:rPr>
      </w:pPr>
      <w:r w:rsidRPr="001C4737">
        <w:rPr>
          <w:rFonts w:cs="Arial"/>
          <w:b/>
          <w:lang w:bidi="it-IT"/>
        </w:rPr>
        <w:t>Problema:</w:t>
      </w:r>
      <w:r w:rsidRPr="001C4737">
        <w:rPr>
          <w:rFonts w:cs="Arial"/>
          <w:lang w:bidi="it-IT"/>
        </w:rPr>
        <w:t xml:space="preserve"> il Management Pack di SSAS 2008 può generare un errore WMI durante l'individuazione di oggetti valore di inizializzazione. </w:t>
      </w:r>
    </w:p>
    <w:p w14:paraId="1B0B7BC7" w14:textId="3975492F" w:rsidR="00865CE4" w:rsidRPr="001C4737" w:rsidRDefault="00131D2B" w:rsidP="0064778F">
      <w:pPr>
        <w:rPr>
          <w:rFonts w:cs="Arial"/>
        </w:rPr>
      </w:pPr>
      <w:r w:rsidRPr="001C4737">
        <w:rPr>
          <w:rFonts w:cs="Arial"/>
          <w:b/>
          <w:lang w:bidi="it-IT"/>
        </w:rPr>
        <w:t>Soluzione:</w:t>
      </w:r>
      <w:r w:rsidRPr="001C4737">
        <w:rPr>
          <w:rFonts w:cs="Arial"/>
          <w:lang w:bidi="it-IT"/>
        </w:rPr>
        <w:t xml:space="preserve"> aggiornare SQL Server 2008/2008 R2 con il Service Pack più recente o disabilitare l'individuazione di oggetti valore di inizializzazione per un server specifico se quest'ultimo non esegue un'istanza di SQL Server 2008 Analysis Services.</w:t>
      </w:r>
    </w:p>
    <w:p w14:paraId="32FEE410" w14:textId="0286F17D" w:rsidR="00C3241C" w:rsidRPr="001C4737" w:rsidRDefault="003C4B84" w:rsidP="00C3241C">
      <w:pPr>
        <w:pStyle w:val="Heading4"/>
        <w:rPr>
          <w:rFonts w:cs="Arial"/>
          <w:sz w:val="20"/>
          <w:szCs w:val="20"/>
        </w:rPr>
      </w:pPr>
      <w:r w:rsidRPr="001C4737">
        <w:rPr>
          <w:rFonts w:cs="Arial"/>
          <w:sz w:val="20"/>
          <w:szCs w:val="20"/>
          <w:lang w:bidi="it-IT"/>
        </w:rPr>
        <w:lastRenderedPageBreak/>
        <w:t>Il Management Pack di SSAS 2008 genera l'avviso "Si è verificato un errore durante l'esecuzione di un modulo gestito di SSAS 2008 Management Pack".</w:t>
      </w:r>
    </w:p>
    <w:p w14:paraId="777FFB99" w14:textId="007E5D7D" w:rsidR="00C3241C" w:rsidRPr="001C4737" w:rsidRDefault="00C3241C" w:rsidP="0064778F">
      <w:pPr>
        <w:rPr>
          <w:rFonts w:cs="Arial"/>
        </w:rPr>
      </w:pPr>
      <w:r w:rsidRPr="001C4737">
        <w:rPr>
          <w:rFonts w:cs="Arial"/>
          <w:b/>
          <w:lang w:bidi="it-IT"/>
        </w:rPr>
        <w:t>Problema:</w:t>
      </w:r>
      <w:r w:rsidRPr="001C4737">
        <w:rPr>
          <w:rFonts w:cs="Arial"/>
          <w:lang w:bidi="it-IT"/>
        </w:rPr>
        <w:t xml:space="preserve"> nella vista "Avvisi attivi" globale è visualizzato l'avviso "Si è verificato un errore durante l'esecuzione di un modulo gestito di SSAS 2008 Management Pack".</w:t>
      </w:r>
    </w:p>
    <w:p w14:paraId="03E408DB" w14:textId="2A74B0FC" w:rsidR="00C3241C" w:rsidRPr="001C4737" w:rsidRDefault="00C3241C" w:rsidP="0064778F">
      <w:pPr>
        <w:rPr>
          <w:rFonts w:cs="Arial"/>
        </w:rPr>
      </w:pPr>
      <w:r w:rsidRPr="001C4737">
        <w:rPr>
          <w:rFonts w:cs="Arial"/>
          <w:b/>
          <w:lang w:bidi="it-IT"/>
        </w:rPr>
        <w:t>Soluzione:</w:t>
      </w:r>
      <w:r w:rsidRPr="001C4737">
        <w:rPr>
          <w:rFonts w:cs="Arial"/>
          <w:lang w:bidi="it-IT"/>
        </w:rPr>
        <w:t xml:space="preserve"> questo avviso viene generato se il Management Pack di SSAS 2008 non riesce a eseguire uno dei flussi di lavoro a causa di un errore sconosciuto. Per determinare la causa radice, esaminare il messaggio di avviso e il suo contesto.</w:t>
      </w:r>
    </w:p>
    <w:p w14:paraId="5E347F2A" w14:textId="47CE8981" w:rsidR="007474A7" w:rsidRPr="001C4737" w:rsidRDefault="003C4B84" w:rsidP="00404A27">
      <w:pPr>
        <w:pStyle w:val="Heading4"/>
        <w:rPr>
          <w:rFonts w:cs="Arial"/>
          <w:sz w:val="20"/>
          <w:szCs w:val="20"/>
        </w:rPr>
      </w:pPr>
      <w:r w:rsidRPr="001C4737">
        <w:rPr>
          <w:rFonts w:cs="Arial"/>
          <w:sz w:val="20"/>
          <w:szCs w:val="20"/>
          <w:lang w:bidi="it-IT"/>
        </w:rPr>
        <w:t>Il Management Pack di SSAS 2008 può registrare errori nel registro eventi durante l'installazione di una nuova istanza di SQL Server Analysis Services.</w:t>
      </w:r>
    </w:p>
    <w:p w14:paraId="1EFF64A6" w14:textId="4F995675" w:rsidR="007474A7" w:rsidRPr="001C4737" w:rsidRDefault="007474A7" w:rsidP="0064778F">
      <w:pPr>
        <w:rPr>
          <w:rFonts w:cs="Arial"/>
        </w:rPr>
      </w:pPr>
      <w:r w:rsidRPr="001C4737">
        <w:rPr>
          <w:rFonts w:cs="Arial"/>
          <w:b/>
          <w:lang w:bidi="it-IT"/>
        </w:rPr>
        <w:t>Problema:</w:t>
      </w:r>
      <w:r w:rsidRPr="001C4737">
        <w:rPr>
          <w:rFonts w:cs="Arial"/>
          <w:lang w:bidi="it-IT"/>
        </w:rPr>
        <w:t xml:space="preserve"> il Management Pack di SSAS 2008 può generare numerosi errori nel registro eventi durante l'installazione di una nuova istanza di SQL Server Analysis Services.</w:t>
      </w:r>
    </w:p>
    <w:p w14:paraId="46C4E77B" w14:textId="70B1DFD3" w:rsidR="007474A7" w:rsidRPr="001C4737" w:rsidRDefault="007474A7" w:rsidP="0064778F">
      <w:pPr>
        <w:rPr>
          <w:rFonts w:cs="Arial"/>
        </w:rPr>
      </w:pPr>
      <w:r w:rsidRPr="001C4737">
        <w:rPr>
          <w:rFonts w:cs="Arial"/>
          <w:b/>
          <w:lang w:bidi="it-IT"/>
        </w:rPr>
        <w:t>Soluzione:</w:t>
      </w:r>
      <w:r w:rsidRPr="001C4737">
        <w:rPr>
          <w:rFonts w:cs="Arial"/>
          <w:lang w:bidi="it-IT"/>
        </w:rPr>
        <w:t xml:space="preserve"> il problema si verifica perché durante il processo di installazione il Management Pack non riesce a ottenere tutte le proprietà necessarie dal Registro di sistema e da WMI. Una volta completata l'installazione, il Management Pack funzionerà correttamente. </w:t>
      </w:r>
    </w:p>
    <w:p w14:paraId="0AF135D9" w14:textId="101D691B" w:rsidR="007474A7" w:rsidRPr="001C4737" w:rsidRDefault="009C067B" w:rsidP="00404A27">
      <w:pPr>
        <w:pStyle w:val="Heading4"/>
        <w:rPr>
          <w:rFonts w:cs="Arial"/>
          <w:sz w:val="20"/>
          <w:szCs w:val="20"/>
        </w:rPr>
      </w:pPr>
      <w:r w:rsidRPr="001C4737">
        <w:rPr>
          <w:rFonts w:cs="Arial"/>
          <w:sz w:val="20"/>
          <w:szCs w:val="20"/>
          <w:lang w:bidi="it-IT"/>
        </w:rPr>
        <w:t>SQL Server 2008 Analysis Services segnala un valore errato per i contatori delle prestazioni relativi ai limiti di memoria totale e minimo.</w:t>
      </w:r>
    </w:p>
    <w:p w14:paraId="006115DD" w14:textId="187C2500" w:rsidR="00FC2DA1" w:rsidRPr="001C4737" w:rsidRDefault="009957FC" w:rsidP="0064778F">
      <w:pPr>
        <w:rPr>
          <w:rFonts w:cs="Arial"/>
        </w:rPr>
      </w:pPr>
      <w:r w:rsidRPr="001C4737">
        <w:rPr>
          <w:rFonts w:cs="Arial"/>
          <w:b/>
          <w:lang w:bidi="it-IT"/>
        </w:rPr>
        <w:t>Problema:</w:t>
      </w:r>
      <w:r w:rsidRPr="001C4737">
        <w:rPr>
          <w:rFonts w:cs="Arial"/>
          <w:lang w:bidi="it-IT"/>
        </w:rPr>
        <w:t xml:space="preserve"> SQL Server Analysis Services può segnalare valori errati per i contatori delle prestazioni relativi ai limiti di memoria totale e minimo dopo la riconfigurazione.</w:t>
      </w:r>
    </w:p>
    <w:p w14:paraId="69C0C1B1" w14:textId="2C69CB87" w:rsidR="009957FC" w:rsidRPr="001C4737" w:rsidRDefault="009957FC" w:rsidP="0064778F">
      <w:pPr>
        <w:rPr>
          <w:rFonts w:cs="Arial"/>
        </w:rPr>
      </w:pPr>
      <w:r w:rsidRPr="001C4737">
        <w:rPr>
          <w:rFonts w:cs="Arial"/>
          <w:b/>
          <w:lang w:bidi="it-IT"/>
        </w:rPr>
        <w:t>Soluzione:</w:t>
      </w:r>
      <w:r w:rsidRPr="001C4737">
        <w:rPr>
          <w:rFonts w:cs="Arial"/>
          <w:lang w:bidi="it-IT"/>
        </w:rPr>
        <w:t xml:space="preserve"> SQL Server Analysis Services non applica immediatamente i nuovi valori di configurazione. Per applicare le nuove impostazioni, è necessario riavviare il servizio SSAS.</w:t>
      </w:r>
    </w:p>
    <w:p w14:paraId="22D3A381" w14:textId="4564BFDC" w:rsidR="00492AF7" w:rsidRPr="001C4737" w:rsidRDefault="003C4B84" w:rsidP="00404A27">
      <w:pPr>
        <w:pStyle w:val="Heading4"/>
        <w:rPr>
          <w:rFonts w:cs="Arial"/>
          <w:sz w:val="20"/>
          <w:szCs w:val="20"/>
        </w:rPr>
      </w:pPr>
      <w:r w:rsidRPr="001C4737">
        <w:rPr>
          <w:rFonts w:cs="Arial"/>
          <w:sz w:val="20"/>
          <w:szCs w:val="20"/>
          <w:lang w:bidi="it-IT"/>
        </w:rPr>
        <w:t xml:space="preserve">Il Management Pack di SSAS 2008 genera l'avviso "Could not find a part of the path to configuration file msmdsrv.ini" (Impossibile trovare una parte del percorso del file di configurazione msmdsrv.ini) </w:t>
      </w:r>
    </w:p>
    <w:p w14:paraId="6FCD212C" w14:textId="2825552A" w:rsidR="00D4242B" w:rsidRPr="001C4737" w:rsidRDefault="00492AF7" w:rsidP="0064778F">
      <w:pPr>
        <w:rPr>
          <w:rFonts w:cs="Arial"/>
        </w:rPr>
      </w:pPr>
      <w:r w:rsidRPr="001C4737">
        <w:rPr>
          <w:rFonts w:cs="Arial"/>
          <w:b/>
          <w:lang w:bidi="it-IT"/>
        </w:rPr>
        <w:t>Problema:</w:t>
      </w:r>
      <w:r w:rsidRPr="001C4737">
        <w:rPr>
          <w:rFonts w:cs="Arial"/>
          <w:lang w:bidi="it-IT"/>
        </w:rPr>
        <w:t xml:space="preserve"> il Management Pack di SSAS 2008 segnala un errore nel registro eventi e genera l'avviso "Could not find a part of the path to configuration file msmdsrv.ini" (Impossibile trovare una parte del percorso del file di configurazione msmdsrv.ini). Il problema si verifica durante il failover del cluster.</w:t>
      </w:r>
    </w:p>
    <w:p w14:paraId="4FBD1C47" w14:textId="48320327" w:rsidR="00D4242B" w:rsidRPr="001C4737" w:rsidRDefault="0049005F" w:rsidP="0064778F">
      <w:pPr>
        <w:rPr>
          <w:rFonts w:cs="Arial"/>
        </w:rPr>
      </w:pPr>
      <w:r w:rsidRPr="001C4737">
        <w:rPr>
          <w:rFonts w:cs="Arial"/>
          <w:b/>
          <w:lang w:bidi="it-IT"/>
        </w:rPr>
        <w:t>Soluzione:</w:t>
      </w:r>
      <w:r w:rsidRPr="001C4737">
        <w:rPr>
          <w:rFonts w:cs="Arial"/>
          <w:lang w:bidi="it-IT"/>
        </w:rPr>
        <w:t xml:space="preserve"> nessuna. Il problema può verificarsi quando il flusso di lavoro di monitoraggio sta tentando di raccogliere informazioni durante il failover del cluster. Una volta completato il failover, il Management Pack funzionerà correttamente. </w:t>
      </w:r>
    </w:p>
    <w:p w14:paraId="7FF8F63C" w14:textId="0DAE3B33" w:rsidR="00D568FB" w:rsidRPr="001C4737" w:rsidRDefault="003C4B84" w:rsidP="00D568FB">
      <w:pPr>
        <w:pStyle w:val="Heading4"/>
        <w:rPr>
          <w:rFonts w:cs="Arial"/>
          <w:sz w:val="20"/>
          <w:szCs w:val="20"/>
        </w:rPr>
      </w:pPr>
      <w:r w:rsidRPr="001C4737">
        <w:rPr>
          <w:rFonts w:cs="Arial"/>
          <w:sz w:val="20"/>
          <w:szCs w:val="20"/>
          <w:lang w:bidi="it-IT"/>
        </w:rPr>
        <w:t>Il Management Pack di SSAS 2008 non è in grado di raccogliere contatori delle prestazioni del sistema operativo con nomi localizzati</w:t>
      </w:r>
    </w:p>
    <w:p w14:paraId="0D0B533C" w14:textId="59721354" w:rsidR="00D568FB" w:rsidRPr="001C4737" w:rsidRDefault="00D568FB" w:rsidP="0064778F">
      <w:pPr>
        <w:rPr>
          <w:rFonts w:cs="Arial"/>
        </w:rPr>
      </w:pPr>
      <w:r w:rsidRPr="001C4737">
        <w:rPr>
          <w:rFonts w:cs="Arial"/>
          <w:b/>
          <w:lang w:bidi="it-IT"/>
        </w:rPr>
        <w:t>Problema:</w:t>
      </w:r>
      <w:r w:rsidRPr="001C4737">
        <w:rPr>
          <w:rFonts w:cs="Arial"/>
          <w:lang w:bidi="it-IT"/>
        </w:rPr>
        <w:t xml:space="preserve"> il Management Pack di SSAS 2008 non è in grado di raccogliere contatori delle prestazioni del sistema operativo con nomi localizzati.</w:t>
      </w:r>
    </w:p>
    <w:p w14:paraId="0684ECF5" w14:textId="7CD0A994" w:rsidR="00D568FB" w:rsidRPr="001C4737" w:rsidRDefault="00D568FB" w:rsidP="0064778F">
      <w:pPr>
        <w:rPr>
          <w:rFonts w:cs="Arial"/>
        </w:rPr>
      </w:pPr>
      <w:r w:rsidRPr="001C4737">
        <w:rPr>
          <w:rFonts w:cs="Arial"/>
          <w:b/>
          <w:lang w:bidi="it-IT"/>
        </w:rPr>
        <w:t>Soluzione:</w:t>
      </w:r>
      <w:r w:rsidRPr="001C4737">
        <w:rPr>
          <w:rFonts w:cs="Arial"/>
          <w:lang w:bidi="it-IT"/>
        </w:rPr>
        <w:t xml:space="preserve"> come soluzione alternativa, impostare l'inglese come lingua di visualizzazione per gli account utente associati a profili RunAs di individuazione e monitoraggio SSAS. Usare l'inglese anche come lingua di visualizzazione per gli account di sistema.</w:t>
      </w:r>
    </w:p>
    <w:p w14:paraId="629803A5" w14:textId="54603932" w:rsidR="006522AF" w:rsidRPr="001C4737" w:rsidRDefault="00361EC5" w:rsidP="00D568FB">
      <w:pPr>
        <w:spacing w:before="100" w:beforeAutospacing="1" w:after="100" w:afterAutospacing="1" w:line="240" w:lineRule="auto"/>
        <w:jc w:val="both"/>
        <w:rPr>
          <w:rFonts w:eastAsia="Times New Roman" w:cs="Arial"/>
          <w:kern w:val="0"/>
          <w:sz w:val="24"/>
          <w:szCs w:val="24"/>
        </w:rPr>
      </w:pPr>
      <w:r>
        <w:rPr>
          <w:rFonts w:ascii="Times New Roman" w:eastAsia="Times New Roman" w:hAnsi="Times New Roman"/>
          <w:noProof/>
          <w:kern w:val="0"/>
          <w:sz w:val="24"/>
          <w:szCs w:val="24"/>
          <w:lang w:eastAsia="ja-JP"/>
        </w:rPr>
        <w:lastRenderedPageBreak/>
        <w:drawing>
          <wp:inline distT="0" distB="0" distL="0" distR="0" wp14:anchorId="46AA6082" wp14:editId="11453DD6">
            <wp:extent cx="2457793" cy="31436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8.png"/>
                    <pic:cNvPicPr/>
                  </pic:nvPicPr>
                  <pic:blipFill>
                    <a:blip r:embed="rId59">
                      <a:extLst>
                        <a:ext uri="{28A0092B-C50C-407E-A947-70E740481C1C}">
                          <a14:useLocalDpi xmlns:a14="http://schemas.microsoft.com/office/drawing/2010/main" val="0"/>
                        </a:ext>
                      </a:extLst>
                    </a:blip>
                    <a:stretch>
                      <a:fillRect/>
                    </a:stretch>
                  </pic:blipFill>
                  <pic:spPr>
                    <a:xfrm>
                      <a:off x="0" y="0"/>
                      <a:ext cx="2457793" cy="3143689"/>
                    </a:xfrm>
                    <a:prstGeom prst="rect">
                      <a:avLst/>
                    </a:prstGeom>
                  </pic:spPr>
                </pic:pic>
              </a:graphicData>
            </a:graphic>
          </wp:inline>
        </w:drawing>
      </w:r>
      <w:bookmarkStart w:id="82" w:name="_GoBack"/>
      <w:bookmarkEnd w:id="82"/>
    </w:p>
    <w:p w14:paraId="540D23CD" w14:textId="30E7B32E" w:rsidR="00B47014" w:rsidRPr="001C4737" w:rsidRDefault="00B47014" w:rsidP="00B47014">
      <w:pPr>
        <w:pStyle w:val="Heading4"/>
        <w:rPr>
          <w:rFonts w:cs="Arial"/>
          <w:b w:val="0"/>
          <w:bCs/>
          <w:iCs/>
          <w:spacing w:val="5"/>
          <w:sz w:val="20"/>
          <w:szCs w:val="20"/>
        </w:rPr>
      </w:pPr>
      <w:r w:rsidRPr="001C4737">
        <w:rPr>
          <w:rFonts w:cs="Arial"/>
          <w:sz w:val="20"/>
          <w:szCs w:val="20"/>
          <w:lang w:bidi="it-IT"/>
        </w:rPr>
        <w:t>La raccolta dei contatori da istanze x86 installate in computer con sistemi operativi x64 non è disponibile.</w:t>
      </w:r>
    </w:p>
    <w:p w14:paraId="172342CC" w14:textId="4A35FBEA" w:rsidR="00B47014" w:rsidRPr="001C4737" w:rsidRDefault="00B47014" w:rsidP="0064778F">
      <w:pPr>
        <w:rPr>
          <w:rFonts w:cs="Arial"/>
          <w:b/>
        </w:rPr>
      </w:pPr>
      <w:r w:rsidRPr="001C4737">
        <w:rPr>
          <w:rFonts w:cs="Arial"/>
          <w:b/>
          <w:lang w:bidi="it-IT"/>
        </w:rPr>
        <w:t>Problema</w:t>
      </w:r>
      <w:r w:rsidRPr="001C4737">
        <w:rPr>
          <w:rFonts w:cs="Arial"/>
          <w:lang w:bidi="it-IT"/>
        </w:rPr>
        <w:t>: se in un computer con sistema operativo x64 sono istallate istanze x86, la raccolta dei contatori da tali istanze potrebbe non funzionare.</w:t>
      </w:r>
    </w:p>
    <w:p w14:paraId="6FF52A28" w14:textId="7B6AB027" w:rsidR="00F30BB9" w:rsidRPr="001C4737" w:rsidRDefault="00B47014" w:rsidP="0064778F">
      <w:pPr>
        <w:rPr>
          <w:rFonts w:cs="Arial"/>
        </w:rPr>
      </w:pPr>
      <w:r w:rsidRPr="001C4737">
        <w:rPr>
          <w:rFonts w:cs="Arial"/>
          <w:b/>
          <w:lang w:bidi="it-IT"/>
        </w:rPr>
        <w:t>Soluzione</w:t>
      </w:r>
      <w:r w:rsidRPr="001C4737">
        <w:rPr>
          <w:rFonts w:cs="Arial"/>
          <w:lang w:bidi="it-IT"/>
        </w:rPr>
        <w:t>: fare attenzione al numero di bit delle istanze durante l'installazione.</w:t>
      </w:r>
    </w:p>
    <w:p w14:paraId="4BA65D4E" w14:textId="46F4CBAB" w:rsidR="009854CC" w:rsidRPr="001C4737" w:rsidRDefault="009854CC" w:rsidP="009854CC">
      <w:pPr>
        <w:pStyle w:val="Heading4"/>
        <w:rPr>
          <w:rFonts w:cs="Arial"/>
          <w:b w:val="0"/>
          <w:bCs/>
          <w:iCs/>
          <w:spacing w:val="5"/>
          <w:sz w:val="20"/>
          <w:szCs w:val="20"/>
        </w:rPr>
      </w:pPr>
      <w:r w:rsidRPr="001C4737">
        <w:rPr>
          <w:rFonts w:cs="Arial"/>
          <w:sz w:val="20"/>
          <w:szCs w:val="20"/>
          <w:lang w:bidi="it-IT"/>
        </w:rPr>
        <w:t>I dashboard potrebbero arrestarsi in modo anomalo durante l'aggiornamento del Management Pack.</w:t>
      </w:r>
    </w:p>
    <w:p w14:paraId="48564A8F" w14:textId="551B71B2" w:rsidR="009854CC" w:rsidRPr="001C4737" w:rsidRDefault="009854CC" w:rsidP="009854CC">
      <w:pPr>
        <w:rPr>
          <w:rFonts w:cs="Arial"/>
          <w:b/>
        </w:rPr>
      </w:pPr>
      <w:r w:rsidRPr="001C4737">
        <w:rPr>
          <w:rFonts w:cs="Arial"/>
          <w:b/>
          <w:lang w:bidi="it-IT"/>
        </w:rPr>
        <w:t>Problema</w:t>
      </w:r>
      <w:r w:rsidRPr="001C4737">
        <w:rPr>
          <w:rFonts w:cs="Arial"/>
          <w:lang w:bidi="it-IT"/>
        </w:rPr>
        <w:t>: in alcuni casi, durante l'aggiornamento del Management Pack alla versione 6.6.7.6, la console di Operations Manager può arrestarsi in modo anomalo con l'errore ObjectNotFoundException.</w:t>
      </w:r>
    </w:p>
    <w:p w14:paraId="58D3185A" w14:textId="19D6A038" w:rsidR="009854CC" w:rsidRPr="001C4737" w:rsidRDefault="009854CC" w:rsidP="00FE71C0">
      <w:pPr>
        <w:rPr>
          <w:rFonts w:cs="Arial"/>
          <w:sz w:val="24"/>
          <w:szCs w:val="24"/>
        </w:rPr>
      </w:pPr>
      <w:r w:rsidRPr="001C4737">
        <w:rPr>
          <w:rFonts w:cs="Arial"/>
          <w:b/>
          <w:lang w:bidi="it-IT"/>
        </w:rPr>
        <w:t>Soluzione</w:t>
      </w:r>
      <w:r w:rsidRPr="001C4737">
        <w:rPr>
          <w:rFonts w:cs="Arial"/>
          <w:lang w:bidi="it-IT"/>
        </w:rPr>
        <w:t>: attendere il completamento del processo di importazione, quindi riavviare la console di Operations Manager. Il riavvio della console di Operations Manager dopo l'aggiornamento del Management Pack è fondamentale. In caso contrario, i dashboard non funzioneranno.</w:t>
      </w:r>
    </w:p>
    <w:sectPr w:rsidR="009854CC" w:rsidRPr="001C4737" w:rsidSect="00136D3B">
      <w:headerReference w:type="default" r:id="rId60"/>
      <w:footerReference w:type="default" r:id="rId61"/>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78792" w14:textId="77777777" w:rsidR="003648D6" w:rsidRDefault="003648D6">
      <w:r>
        <w:separator/>
      </w:r>
    </w:p>
    <w:p w14:paraId="73D8AB33" w14:textId="77777777" w:rsidR="003648D6" w:rsidRDefault="003648D6"/>
  </w:endnote>
  <w:endnote w:type="continuationSeparator" w:id="0">
    <w:p w14:paraId="0312C69D" w14:textId="77777777" w:rsidR="003648D6" w:rsidRDefault="003648D6">
      <w:r>
        <w:continuationSeparator/>
      </w:r>
    </w:p>
    <w:p w14:paraId="025A188E" w14:textId="77777777" w:rsidR="003648D6" w:rsidRDefault="003648D6"/>
  </w:endnote>
  <w:endnote w:type="continuationNotice" w:id="1">
    <w:p w14:paraId="46AE0F04" w14:textId="77777777" w:rsidR="003648D6" w:rsidRDefault="003648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448619F6" w:rsidR="005B4A86" w:rsidRDefault="005B4A86" w:rsidP="00FB2389">
    <w:pPr>
      <w:pStyle w:val="Footer"/>
      <w:framePr w:wrap="around" w:vAnchor="text" w:hAnchor="margin" w:xAlign="right" w:y="1"/>
    </w:pPr>
    <w:r>
      <w:rPr>
        <w:lang w:bidi="it-IT"/>
      </w:rPr>
      <w:fldChar w:fldCharType="begin"/>
    </w:r>
    <w:r>
      <w:rPr>
        <w:lang w:bidi="it-IT"/>
      </w:rPr>
      <w:instrText xml:space="preserve">PAGE  </w:instrText>
    </w:r>
    <w:r>
      <w:rPr>
        <w:lang w:bidi="it-IT"/>
      </w:rPr>
      <w:fldChar w:fldCharType="separate"/>
    </w:r>
    <w:r w:rsidR="001C4737">
      <w:rPr>
        <w:noProof/>
        <w:lang w:bidi="it-IT"/>
      </w:rPr>
      <w:t>57</w:t>
    </w:r>
    <w:r>
      <w:rPr>
        <w:lang w:bidi="it-IT"/>
      </w:rPr>
      <w:fldChar w:fldCharType="end"/>
    </w:r>
  </w:p>
  <w:p w14:paraId="436E0265" w14:textId="77777777" w:rsidR="005B4A86" w:rsidRDefault="005B4A86" w:rsidP="00C273C7">
    <w:pPr>
      <w:pStyle w:val="Footer"/>
      <w:ind w:right="360"/>
    </w:pPr>
  </w:p>
  <w:p w14:paraId="6E5EB362" w14:textId="77777777" w:rsidR="005B4A86" w:rsidRDefault="005B4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5B4A86" w:rsidRDefault="005B4A86"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5B4A86" w:rsidRDefault="005B4A86"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099D8443" w:rsidR="005B4A86" w:rsidRDefault="005B4A86" w:rsidP="008D02DC">
    <w:pPr>
      <w:pStyle w:val="Footer"/>
      <w:framePr w:wrap="around" w:vAnchor="text" w:hAnchor="margin" w:xAlign="right" w:y="1"/>
      <w:rPr>
        <w:rStyle w:val="PageNumber"/>
      </w:rPr>
    </w:pPr>
    <w:r>
      <w:rPr>
        <w:rStyle w:val="PageNumber"/>
        <w:lang w:bidi="it-IT"/>
      </w:rPr>
      <w:fldChar w:fldCharType="begin"/>
    </w:r>
    <w:r>
      <w:rPr>
        <w:rStyle w:val="PageNumber"/>
        <w:lang w:bidi="it-IT"/>
      </w:rPr>
      <w:instrText xml:space="preserve">PAGE  </w:instrText>
    </w:r>
    <w:r>
      <w:rPr>
        <w:rStyle w:val="PageNumber"/>
        <w:lang w:bidi="it-IT"/>
      </w:rPr>
      <w:fldChar w:fldCharType="separate"/>
    </w:r>
    <w:r w:rsidR="00361EC5">
      <w:rPr>
        <w:rStyle w:val="PageNumber"/>
        <w:noProof/>
        <w:lang w:bidi="it-IT"/>
      </w:rPr>
      <w:t>57</w:t>
    </w:r>
    <w:r>
      <w:rPr>
        <w:rStyle w:val="PageNumber"/>
        <w:lang w:bidi="it-IT"/>
      </w:rPr>
      <w:fldChar w:fldCharType="end"/>
    </w:r>
  </w:p>
  <w:p w14:paraId="6D84F5C1" w14:textId="77777777" w:rsidR="005B4A86" w:rsidRDefault="005B4A86"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970E7" w14:textId="77777777" w:rsidR="003648D6" w:rsidRDefault="003648D6">
      <w:r>
        <w:separator/>
      </w:r>
    </w:p>
    <w:p w14:paraId="768CEF7C" w14:textId="77777777" w:rsidR="003648D6" w:rsidRDefault="003648D6"/>
  </w:footnote>
  <w:footnote w:type="continuationSeparator" w:id="0">
    <w:p w14:paraId="143065EC" w14:textId="77777777" w:rsidR="003648D6" w:rsidRDefault="003648D6">
      <w:r>
        <w:continuationSeparator/>
      </w:r>
    </w:p>
    <w:p w14:paraId="1FC2D612" w14:textId="77777777" w:rsidR="003648D6" w:rsidRDefault="003648D6"/>
  </w:footnote>
  <w:footnote w:type="continuationNotice" w:id="1">
    <w:p w14:paraId="2A4E844D" w14:textId="77777777" w:rsidR="003648D6" w:rsidRDefault="003648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4F1BC273" w:rsidR="005B4A86" w:rsidRDefault="005B4A86" w:rsidP="00C273C7">
    <w:pPr>
      <w:pStyle w:val="Header"/>
      <w:framePr w:wrap="around" w:vAnchor="text" w:hAnchor="margin" w:xAlign="right" w:y="1"/>
    </w:pPr>
    <w:r>
      <w:rPr>
        <w:lang w:bidi="it-IT"/>
      </w:rPr>
      <w:fldChar w:fldCharType="begin"/>
    </w:r>
    <w:r>
      <w:rPr>
        <w:lang w:bidi="it-IT"/>
      </w:rPr>
      <w:instrText xml:space="preserve">PAGE  </w:instrText>
    </w:r>
    <w:r>
      <w:rPr>
        <w:lang w:bidi="it-IT"/>
      </w:rPr>
      <w:fldChar w:fldCharType="separate"/>
    </w:r>
    <w:r w:rsidR="001C4737">
      <w:rPr>
        <w:noProof/>
        <w:lang w:bidi="it-IT"/>
      </w:rPr>
      <w:t>57</w:t>
    </w:r>
    <w:r>
      <w:rPr>
        <w:lang w:bidi="it-IT"/>
      </w:rPr>
      <w:fldChar w:fldCharType="end"/>
    </w:r>
  </w:p>
  <w:p w14:paraId="619E0A06" w14:textId="77777777" w:rsidR="005B4A86" w:rsidRDefault="005B4A86" w:rsidP="00874AF4">
    <w:pPr>
      <w:pStyle w:val="Header"/>
      <w:ind w:right="360"/>
    </w:pPr>
  </w:p>
  <w:p w14:paraId="06F36638" w14:textId="77777777" w:rsidR="005B4A86" w:rsidRDefault="005B4A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5B4A86" w:rsidRDefault="005B4A86"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446"/>
    <w:multiLevelType w:val="hybridMultilevel"/>
    <w:tmpl w:val="3C40E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4DB3A1B"/>
    <w:multiLevelType w:val="hybridMultilevel"/>
    <w:tmpl w:val="DCEC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6F99"/>
    <w:multiLevelType w:val="hybridMultilevel"/>
    <w:tmpl w:val="FC70F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16DE"/>
    <w:multiLevelType w:val="multilevel"/>
    <w:tmpl w:val="04090023"/>
    <w:styleLink w:val="ArticleSection"/>
    <w:lvl w:ilvl="0">
      <w:start w:val="1"/>
      <w:numFmt w:val="upperRoman"/>
      <w:lvlText w:val="Articolo %1."/>
      <w:lvlJc w:val="left"/>
      <w:pPr>
        <w:tabs>
          <w:tab w:val="num" w:pos="2160"/>
        </w:tabs>
        <w:ind w:left="0" w:firstLine="0"/>
      </w:pPr>
    </w:lvl>
    <w:lvl w:ilvl="1">
      <w:start w:val="1"/>
      <w:numFmt w:val="decimalZero"/>
      <w:isLgl/>
      <w:lvlText w:val="Sezione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933789"/>
    <w:multiLevelType w:val="hybridMultilevel"/>
    <w:tmpl w:val="9ABA5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0E0D"/>
    <w:multiLevelType w:val="hybridMultilevel"/>
    <w:tmpl w:val="E2902B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7"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9278B"/>
    <w:multiLevelType w:val="hybridMultilevel"/>
    <w:tmpl w:val="701660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0"/>
  </w:num>
  <w:num w:numId="4">
    <w:abstractNumId w:val="29"/>
  </w:num>
  <w:num w:numId="5">
    <w:abstractNumId w:val="6"/>
  </w:num>
  <w:num w:numId="6">
    <w:abstractNumId w:val="19"/>
  </w:num>
  <w:num w:numId="7">
    <w:abstractNumId w:val="20"/>
  </w:num>
  <w:num w:numId="8">
    <w:abstractNumId w:val="10"/>
  </w:num>
  <w:num w:numId="9">
    <w:abstractNumId w:val="9"/>
  </w:num>
  <w:num w:numId="10">
    <w:abstractNumId w:val="24"/>
  </w:num>
  <w:num w:numId="11">
    <w:abstractNumId w:val="22"/>
  </w:num>
  <w:num w:numId="12">
    <w:abstractNumId w:val="14"/>
  </w:num>
  <w:num w:numId="13">
    <w:abstractNumId w:val="33"/>
  </w:num>
  <w:num w:numId="14">
    <w:abstractNumId w:val="32"/>
  </w:num>
  <w:num w:numId="15">
    <w:abstractNumId w:val="26"/>
  </w:num>
  <w:num w:numId="16">
    <w:abstractNumId w:val="25"/>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17"/>
  </w:num>
  <w:num w:numId="22">
    <w:abstractNumId w:val="23"/>
  </w:num>
  <w:num w:numId="23">
    <w:abstractNumId w:val="27"/>
  </w:num>
  <w:num w:numId="24">
    <w:abstractNumId w:val="3"/>
  </w:num>
  <w:num w:numId="25">
    <w:abstractNumId w:val="12"/>
  </w:num>
  <w:num w:numId="26">
    <w:abstractNumId w:val="28"/>
  </w:num>
  <w:num w:numId="27">
    <w:abstractNumId w:val="8"/>
  </w:num>
  <w:num w:numId="28">
    <w:abstractNumId w:val="21"/>
  </w:num>
  <w:num w:numId="29">
    <w:abstractNumId w:val="34"/>
  </w:num>
  <w:num w:numId="30">
    <w:abstractNumId w:val="5"/>
  </w:num>
  <w:num w:numId="31">
    <w:abstractNumId w:val="18"/>
  </w:num>
  <w:num w:numId="32">
    <w:abstractNumId w:val="1"/>
  </w:num>
  <w:num w:numId="33">
    <w:abstractNumId w:val="2"/>
  </w:num>
  <w:num w:numId="34">
    <w:abstractNumId w:val="13"/>
  </w:num>
  <w:num w:numId="35">
    <w:abstractNumId w:val="11"/>
  </w:num>
  <w:num w:numId="36">
    <w:abstractNumId w:val="4"/>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6BF6"/>
    <w:rsid w:val="00007BB1"/>
    <w:rsid w:val="00010466"/>
    <w:rsid w:val="000105B5"/>
    <w:rsid w:val="00010DE4"/>
    <w:rsid w:val="00010DF4"/>
    <w:rsid w:val="000115E5"/>
    <w:rsid w:val="000142A8"/>
    <w:rsid w:val="00017797"/>
    <w:rsid w:val="00020BAD"/>
    <w:rsid w:val="00021A6B"/>
    <w:rsid w:val="000231F4"/>
    <w:rsid w:val="00024598"/>
    <w:rsid w:val="000248DE"/>
    <w:rsid w:val="000279F4"/>
    <w:rsid w:val="00030EC5"/>
    <w:rsid w:val="000310E8"/>
    <w:rsid w:val="000315C1"/>
    <w:rsid w:val="00032650"/>
    <w:rsid w:val="000326F3"/>
    <w:rsid w:val="00033156"/>
    <w:rsid w:val="000332CA"/>
    <w:rsid w:val="00034817"/>
    <w:rsid w:val="000370C5"/>
    <w:rsid w:val="00037727"/>
    <w:rsid w:val="00040694"/>
    <w:rsid w:val="00040947"/>
    <w:rsid w:val="00042796"/>
    <w:rsid w:val="00042F66"/>
    <w:rsid w:val="00045656"/>
    <w:rsid w:val="00047637"/>
    <w:rsid w:val="0004784D"/>
    <w:rsid w:val="00047886"/>
    <w:rsid w:val="0005170A"/>
    <w:rsid w:val="000537E3"/>
    <w:rsid w:val="000541AC"/>
    <w:rsid w:val="000543DD"/>
    <w:rsid w:val="000546F3"/>
    <w:rsid w:val="000565A6"/>
    <w:rsid w:val="0005707F"/>
    <w:rsid w:val="0005712B"/>
    <w:rsid w:val="00062056"/>
    <w:rsid w:val="00065187"/>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ACB"/>
    <w:rsid w:val="00087993"/>
    <w:rsid w:val="00092EFD"/>
    <w:rsid w:val="000932FD"/>
    <w:rsid w:val="000956B9"/>
    <w:rsid w:val="0009649E"/>
    <w:rsid w:val="00096B35"/>
    <w:rsid w:val="000A1752"/>
    <w:rsid w:val="000A22BF"/>
    <w:rsid w:val="000A31D2"/>
    <w:rsid w:val="000A42F2"/>
    <w:rsid w:val="000A4ADB"/>
    <w:rsid w:val="000A5E65"/>
    <w:rsid w:val="000A7E57"/>
    <w:rsid w:val="000B076D"/>
    <w:rsid w:val="000B0C8A"/>
    <w:rsid w:val="000B1AAE"/>
    <w:rsid w:val="000B3DCE"/>
    <w:rsid w:val="000B6D7F"/>
    <w:rsid w:val="000C1A00"/>
    <w:rsid w:val="000C44D3"/>
    <w:rsid w:val="000C46E6"/>
    <w:rsid w:val="000C499B"/>
    <w:rsid w:val="000C6722"/>
    <w:rsid w:val="000D06C5"/>
    <w:rsid w:val="000D1B85"/>
    <w:rsid w:val="000D1C81"/>
    <w:rsid w:val="000D2DCC"/>
    <w:rsid w:val="000D39CE"/>
    <w:rsid w:val="000D5008"/>
    <w:rsid w:val="000D5C96"/>
    <w:rsid w:val="000D6E0B"/>
    <w:rsid w:val="000E2170"/>
    <w:rsid w:val="000E5494"/>
    <w:rsid w:val="000E6462"/>
    <w:rsid w:val="000E6495"/>
    <w:rsid w:val="000F4D7E"/>
    <w:rsid w:val="000F7638"/>
    <w:rsid w:val="000F7E73"/>
    <w:rsid w:val="00100440"/>
    <w:rsid w:val="00100CBE"/>
    <w:rsid w:val="00101005"/>
    <w:rsid w:val="00102046"/>
    <w:rsid w:val="001032D9"/>
    <w:rsid w:val="00103526"/>
    <w:rsid w:val="001073E3"/>
    <w:rsid w:val="00111E14"/>
    <w:rsid w:val="00113797"/>
    <w:rsid w:val="0011592E"/>
    <w:rsid w:val="00116C76"/>
    <w:rsid w:val="00117333"/>
    <w:rsid w:val="00120566"/>
    <w:rsid w:val="00122883"/>
    <w:rsid w:val="00123004"/>
    <w:rsid w:val="0012634E"/>
    <w:rsid w:val="001265A8"/>
    <w:rsid w:val="001274EC"/>
    <w:rsid w:val="00127D8D"/>
    <w:rsid w:val="001307CC"/>
    <w:rsid w:val="00131D2B"/>
    <w:rsid w:val="001323AA"/>
    <w:rsid w:val="00134357"/>
    <w:rsid w:val="00134C36"/>
    <w:rsid w:val="00136D3B"/>
    <w:rsid w:val="0013759B"/>
    <w:rsid w:val="0014027E"/>
    <w:rsid w:val="0014038C"/>
    <w:rsid w:val="00140638"/>
    <w:rsid w:val="00143C88"/>
    <w:rsid w:val="00146A58"/>
    <w:rsid w:val="00146B9B"/>
    <w:rsid w:val="00150EB1"/>
    <w:rsid w:val="00151AD0"/>
    <w:rsid w:val="00151E96"/>
    <w:rsid w:val="0016279B"/>
    <w:rsid w:val="00162E0A"/>
    <w:rsid w:val="00164119"/>
    <w:rsid w:val="00166175"/>
    <w:rsid w:val="001665F3"/>
    <w:rsid w:val="00172278"/>
    <w:rsid w:val="00172C51"/>
    <w:rsid w:val="0017445D"/>
    <w:rsid w:val="0017463F"/>
    <w:rsid w:val="001757E3"/>
    <w:rsid w:val="00175C28"/>
    <w:rsid w:val="00176C65"/>
    <w:rsid w:val="00180FD9"/>
    <w:rsid w:val="001819E2"/>
    <w:rsid w:val="00182938"/>
    <w:rsid w:val="00182C59"/>
    <w:rsid w:val="00185A13"/>
    <w:rsid w:val="00185AFD"/>
    <w:rsid w:val="00190763"/>
    <w:rsid w:val="00192651"/>
    <w:rsid w:val="00193B78"/>
    <w:rsid w:val="001948B3"/>
    <w:rsid w:val="001963E0"/>
    <w:rsid w:val="00197055"/>
    <w:rsid w:val="001A2169"/>
    <w:rsid w:val="001A2700"/>
    <w:rsid w:val="001A5C36"/>
    <w:rsid w:val="001A7150"/>
    <w:rsid w:val="001B16E3"/>
    <w:rsid w:val="001B24C5"/>
    <w:rsid w:val="001B2590"/>
    <w:rsid w:val="001B4ADA"/>
    <w:rsid w:val="001C2780"/>
    <w:rsid w:val="001C28F5"/>
    <w:rsid w:val="001C2FEA"/>
    <w:rsid w:val="001C4126"/>
    <w:rsid w:val="001C4737"/>
    <w:rsid w:val="001C597A"/>
    <w:rsid w:val="001C5BD7"/>
    <w:rsid w:val="001C6E85"/>
    <w:rsid w:val="001C765E"/>
    <w:rsid w:val="001D02C6"/>
    <w:rsid w:val="001D0A33"/>
    <w:rsid w:val="001D161D"/>
    <w:rsid w:val="001D1673"/>
    <w:rsid w:val="001D23E6"/>
    <w:rsid w:val="001D3651"/>
    <w:rsid w:val="001D4987"/>
    <w:rsid w:val="001D5467"/>
    <w:rsid w:val="001D585A"/>
    <w:rsid w:val="001D6125"/>
    <w:rsid w:val="001E0BEE"/>
    <w:rsid w:val="001E30BC"/>
    <w:rsid w:val="001E3565"/>
    <w:rsid w:val="001E5344"/>
    <w:rsid w:val="001E534A"/>
    <w:rsid w:val="001E5F21"/>
    <w:rsid w:val="001E60AA"/>
    <w:rsid w:val="001F2F9D"/>
    <w:rsid w:val="001F4323"/>
    <w:rsid w:val="001F4758"/>
    <w:rsid w:val="001F51CF"/>
    <w:rsid w:val="001F62C5"/>
    <w:rsid w:val="00200FF1"/>
    <w:rsid w:val="002031F0"/>
    <w:rsid w:val="00204A02"/>
    <w:rsid w:val="002065DF"/>
    <w:rsid w:val="00207B8C"/>
    <w:rsid w:val="002135C8"/>
    <w:rsid w:val="00215569"/>
    <w:rsid w:val="00221094"/>
    <w:rsid w:val="0022631F"/>
    <w:rsid w:val="00227D12"/>
    <w:rsid w:val="002318FB"/>
    <w:rsid w:val="0023279D"/>
    <w:rsid w:val="00232EA3"/>
    <w:rsid w:val="00234A42"/>
    <w:rsid w:val="00234A70"/>
    <w:rsid w:val="00241ECB"/>
    <w:rsid w:val="002440E7"/>
    <w:rsid w:val="00245A61"/>
    <w:rsid w:val="002506C8"/>
    <w:rsid w:val="00250B91"/>
    <w:rsid w:val="00250D8E"/>
    <w:rsid w:val="00252E8F"/>
    <w:rsid w:val="00253F81"/>
    <w:rsid w:val="00255C7D"/>
    <w:rsid w:val="002572AE"/>
    <w:rsid w:val="00257B5B"/>
    <w:rsid w:val="00260B13"/>
    <w:rsid w:val="0026173D"/>
    <w:rsid w:val="00262816"/>
    <w:rsid w:val="00266675"/>
    <w:rsid w:val="00267A96"/>
    <w:rsid w:val="00267CA1"/>
    <w:rsid w:val="002704E0"/>
    <w:rsid w:val="002711A6"/>
    <w:rsid w:val="002714D2"/>
    <w:rsid w:val="00272475"/>
    <w:rsid w:val="0027457E"/>
    <w:rsid w:val="00274A4C"/>
    <w:rsid w:val="00274B5D"/>
    <w:rsid w:val="002758FF"/>
    <w:rsid w:val="00275D12"/>
    <w:rsid w:val="00275D52"/>
    <w:rsid w:val="00277A82"/>
    <w:rsid w:val="00283545"/>
    <w:rsid w:val="00283F3A"/>
    <w:rsid w:val="00290540"/>
    <w:rsid w:val="00294AE4"/>
    <w:rsid w:val="002A0FF2"/>
    <w:rsid w:val="002A379B"/>
    <w:rsid w:val="002A5345"/>
    <w:rsid w:val="002A64FD"/>
    <w:rsid w:val="002B2D7E"/>
    <w:rsid w:val="002B3280"/>
    <w:rsid w:val="002B433B"/>
    <w:rsid w:val="002B4443"/>
    <w:rsid w:val="002B4B86"/>
    <w:rsid w:val="002B621C"/>
    <w:rsid w:val="002B63B6"/>
    <w:rsid w:val="002B7696"/>
    <w:rsid w:val="002B780E"/>
    <w:rsid w:val="002C1135"/>
    <w:rsid w:val="002C1A21"/>
    <w:rsid w:val="002C29BE"/>
    <w:rsid w:val="002C2E5B"/>
    <w:rsid w:val="002C34F5"/>
    <w:rsid w:val="002C3C9E"/>
    <w:rsid w:val="002C42ED"/>
    <w:rsid w:val="002D1AF6"/>
    <w:rsid w:val="002D1E2D"/>
    <w:rsid w:val="002D4A7E"/>
    <w:rsid w:val="002D4F13"/>
    <w:rsid w:val="002D7919"/>
    <w:rsid w:val="002E0C39"/>
    <w:rsid w:val="002E291F"/>
    <w:rsid w:val="002E3A79"/>
    <w:rsid w:val="002E555A"/>
    <w:rsid w:val="002E6B4F"/>
    <w:rsid w:val="002F2A58"/>
    <w:rsid w:val="002F3709"/>
    <w:rsid w:val="002F58C7"/>
    <w:rsid w:val="002F6006"/>
    <w:rsid w:val="003051F1"/>
    <w:rsid w:val="00310A65"/>
    <w:rsid w:val="00316317"/>
    <w:rsid w:val="00320322"/>
    <w:rsid w:val="00322265"/>
    <w:rsid w:val="00322EBA"/>
    <w:rsid w:val="00323D59"/>
    <w:rsid w:val="00325451"/>
    <w:rsid w:val="0032693C"/>
    <w:rsid w:val="00326BB6"/>
    <w:rsid w:val="003271F2"/>
    <w:rsid w:val="003272E6"/>
    <w:rsid w:val="00332220"/>
    <w:rsid w:val="0033314A"/>
    <w:rsid w:val="00334193"/>
    <w:rsid w:val="003348E6"/>
    <w:rsid w:val="00334E88"/>
    <w:rsid w:val="003425BB"/>
    <w:rsid w:val="00343FE5"/>
    <w:rsid w:val="0034462C"/>
    <w:rsid w:val="00350293"/>
    <w:rsid w:val="00350809"/>
    <w:rsid w:val="00351D4A"/>
    <w:rsid w:val="00352817"/>
    <w:rsid w:val="00352818"/>
    <w:rsid w:val="00352CB0"/>
    <w:rsid w:val="00353174"/>
    <w:rsid w:val="003537DD"/>
    <w:rsid w:val="00356408"/>
    <w:rsid w:val="00357CEE"/>
    <w:rsid w:val="00360E23"/>
    <w:rsid w:val="00361336"/>
    <w:rsid w:val="003617DE"/>
    <w:rsid w:val="00361EC5"/>
    <w:rsid w:val="003622E6"/>
    <w:rsid w:val="003648D6"/>
    <w:rsid w:val="00364944"/>
    <w:rsid w:val="00365C56"/>
    <w:rsid w:val="00367A91"/>
    <w:rsid w:val="00370924"/>
    <w:rsid w:val="0037300D"/>
    <w:rsid w:val="00373A79"/>
    <w:rsid w:val="0037487E"/>
    <w:rsid w:val="00375A33"/>
    <w:rsid w:val="00381988"/>
    <w:rsid w:val="00385F6A"/>
    <w:rsid w:val="003860F1"/>
    <w:rsid w:val="0038646A"/>
    <w:rsid w:val="003869A4"/>
    <w:rsid w:val="003872BF"/>
    <w:rsid w:val="003908FD"/>
    <w:rsid w:val="00394668"/>
    <w:rsid w:val="0039493E"/>
    <w:rsid w:val="0039637E"/>
    <w:rsid w:val="003A077C"/>
    <w:rsid w:val="003A3A66"/>
    <w:rsid w:val="003A51E0"/>
    <w:rsid w:val="003A576E"/>
    <w:rsid w:val="003A6226"/>
    <w:rsid w:val="003A64BD"/>
    <w:rsid w:val="003A7A17"/>
    <w:rsid w:val="003B1AB6"/>
    <w:rsid w:val="003B20E7"/>
    <w:rsid w:val="003B39C3"/>
    <w:rsid w:val="003B3ECC"/>
    <w:rsid w:val="003B4306"/>
    <w:rsid w:val="003B4C69"/>
    <w:rsid w:val="003B56B0"/>
    <w:rsid w:val="003C0259"/>
    <w:rsid w:val="003C16E8"/>
    <w:rsid w:val="003C310E"/>
    <w:rsid w:val="003C4B84"/>
    <w:rsid w:val="003C51C3"/>
    <w:rsid w:val="003C5E2E"/>
    <w:rsid w:val="003C625C"/>
    <w:rsid w:val="003D14B5"/>
    <w:rsid w:val="003D172C"/>
    <w:rsid w:val="003D4926"/>
    <w:rsid w:val="003D7188"/>
    <w:rsid w:val="003E0466"/>
    <w:rsid w:val="003E0CF6"/>
    <w:rsid w:val="003E3CCE"/>
    <w:rsid w:val="003E487C"/>
    <w:rsid w:val="003E5877"/>
    <w:rsid w:val="003E750C"/>
    <w:rsid w:val="003E7BAF"/>
    <w:rsid w:val="003E7ECB"/>
    <w:rsid w:val="003F02BF"/>
    <w:rsid w:val="003F1C58"/>
    <w:rsid w:val="003F24DE"/>
    <w:rsid w:val="003F2737"/>
    <w:rsid w:val="003F2F35"/>
    <w:rsid w:val="003F30BC"/>
    <w:rsid w:val="003F3BD0"/>
    <w:rsid w:val="003F6A71"/>
    <w:rsid w:val="003F71F6"/>
    <w:rsid w:val="0040351C"/>
    <w:rsid w:val="004047E7"/>
    <w:rsid w:val="00404A27"/>
    <w:rsid w:val="00406900"/>
    <w:rsid w:val="004108B6"/>
    <w:rsid w:val="0041179C"/>
    <w:rsid w:val="00411999"/>
    <w:rsid w:val="00412BBC"/>
    <w:rsid w:val="004133EB"/>
    <w:rsid w:val="004154FD"/>
    <w:rsid w:val="004166ED"/>
    <w:rsid w:val="0041688F"/>
    <w:rsid w:val="00417A0F"/>
    <w:rsid w:val="00420A4E"/>
    <w:rsid w:val="0042137F"/>
    <w:rsid w:val="00421C43"/>
    <w:rsid w:val="00422FC6"/>
    <w:rsid w:val="004265EB"/>
    <w:rsid w:val="0043106A"/>
    <w:rsid w:val="00431479"/>
    <w:rsid w:val="00432580"/>
    <w:rsid w:val="0043268D"/>
    <w:rsid w:val="00433975"/>
    <w:rsid w:val="004345E5"/>
    <w:rsid w:val="004352E1"/>
    <w:rsid w:val="004367A0"/>
    <w:rsid w:val="00440D4F"/>
    <w:rsid w:val="004410FE"/>
    <w:rsid w:val="004426BC"/>
    <w:rsid w:val="00443C59"/>
    <w:rsid w:val="004449D6"/>
    <w:rsid w:val="00444CC1"/>
    <w:rsid w:val="004460EB"/>
    <w:rsid w:val="00446BBE"/>
    <w:rsid w:val="00447D7B"/>
    <w:rsid w:val="00447EBB"/>
    <w:rsid w:val="00451EBB"/>
    <w:rsid w:val="00452CB1"/>
    <w:rsid w:val="00455A3C"/>
    <w:rsid w:val="0046081C"/>
    <w:rsid w:val="0046112F"/>
    <w:rsid w:val="00461ED2"/>
    <w:rsid w:val="00462891"/>
    <w:rsid w:val="00463392"/>
    <w:rsid w:val="00464062"/>
    <w:rsid w:val="00466C32"/>
    <w:rsid w:val="0047168C"/>
    <w:rsid w:val="00471B14"/>
    <w:rsid w:val="00471EB2"/>
    <w:rsid w:val="00473FA6"/>
    <w:rsid w:val="00475153"/>
    <w:rsid w:val="004755E4"/>
    <w:rsid w:val="00475D89"/>
    <w:rsid w:val="00476C2E"/>
    <w:rsid w:val="004801A9"/>
    <w:rsid w:val="00480449"/>
    <w:rsid w:val="00484884"/>
    <w:rsid w:val="00487249"/>
    <w:rsid w:val="0049005F"/>
    <w:rsid w:val="00492369"/>
    <w:rsid w:val="00492AF7"/>
    <w:rsid w:val="00493698"/>
    <w:rsid w:val="00494269"/>
    <w:rsid w:val="00495458"/>
    <w:rsid w:val="00496364"/>
    <w:rsid w:val="00497372"/>
    <w:rsid w:val="004A023F"/>
    <w:rsid w:val="004A2A07"/>
    <w:rsid w:val="004A3E79"/>
    <w:rsid w:val="004A3F5C"/>
    <w:rsid w:val="004A6440"/>
    <w:rsid w:val="004A7974"/>
    <w:rsid w:val="004B13F7"/>
    <w:rsid w:val="004B2664"/>
    <w:rsid w:val="004B27A4"/>
    <w:rsid w:val="004B27FF"/>
    <w:rsid w:val="004B4B09"/>
    <w:rsid w:val="004B5F46"/>
    <w:rsid w:val="004B7005"/>
    <w:rsid w:val="004B7031"/>
    <w:rsid w:val="004B777E"/>
    <w:rsid w:val="004B7F32"/>
    <w:rsid w:val="004C191A"/>
    <w:rsid w:val="004C29B4"/>
    <w:rsid w:val="004C4967"/>
    <w:rsid w:val="004D1C3B"/>
    <w:rsid w:val="004D5197"/>
    <w:rsid w:val="004D5D13"/>
    <w:rsid w:val="004D64D5"/>
    <w:rsid w:val="004D66E9"/>
    <w:rsid w:val="004D73FB"/>
    <w:rsid w:val="004D7D96"/>
    <w:rsid w:val="004F3748"/>
    <w:rsid w:val="004F3FBD"/>
    <w:rsid w:val="004F44CE"/>
    <w:rsid w:val="004F640F"/>
    <w:rsid w:val="004F6FB5"/>
    <w:rsid w:val="00500873"/>
    <w:rsid w:val="00500BE4"/>
    <w:rsid w:val="00501C10"/>
    <w:rsid w:val="0050257A"/>
    <w:rsid w:val="005054BC"/>
    <w:rsid w:val="00505C68"/>
    <w:rsid w:val="00512557"/>
    <w:rsid w:val="0051360F"/>
    <w:rsid w:val="005137A7"/>
    <w:rsid w:val="00514A9C"/>
    <w:rsid w:val="00520517"/>
    <w:rsid w:val="00521D6D"/>
    <w:rsid w:val="005232C0"/>
    <w:rsid w:val="00524BC2"/>
    <w:rsid w:val="00524BD4"/>
    <w:rsid w:val="0052508B"/>
    <w:rsid w:val="00525D94"/>
    <w:rsid w:val="00531A38"/>
    <w:rsid w:val="00531ED7"/>
    <w:rsid w:val="00533117"/>
    <w:rsid w:val="00534F78"/>
    <w:rsid w:val="00535291"/>
    <w:rsid w:val="00541728"/>
    <w:rsid w:val="0054253D"/>
    <w:rsid w:val="0054399C"/>
    <w:rsid w:val="0054597B"/>
    <w:rsid w:val="005506C6"/>
    <w:rsid w:val="00550AAE"/>
    <w:rsid w:val="005521BA"/>
    <w:rsid w:val="00552E9A"/>
    <w:rsid w:val="00553098"/>
    <w:rsid w:val="00553186"/>
    <w:rsid w:val="00553C9C"/>
    <w:rsid w:val="00554B20"/>
    <w:rsid w:val="00555C94"/>
    <w:rsid w:val="00557EDC"/>
    <w:rsid w:val="00560DD3"/>
    <w:rsid w:val="005623C3"/>
    <w:rsid w:val="005645BE"/>
    <w:rsid w:val="00565CB8"/>
    <w:rsid w:val="00566C30"/>
    <w:rsid w:val="00566D54"/>
    <w:rsid w:val="005738C1"/>
    <w:rsid w:val="00574B38"/>
    <w:rsid w:val="005763A9"/>
    <w:rsid w:val="0058274B"/>
    <w:rsid w:val="00582B19"/>
    <w:rsid w:val="00583407"/>
    <w:rsid w:val="00584349"/>
    <w:rsid w:val="0058523F"/>
    <w:rsid w:val="0058719C"/>
    <w:rsid w:val="005876C2"/>
    <w:rsid w:val="0059149D"/>
    <w:rsid w:val="00591525"/>
    <w:rsid w:val="00591794"/>
    <w:rsid w:val="00591E1D"/>
    <w:rsid w:val="00591ED9"/>
    <w:rsid w:val="005928D3"/>
    <w:rsid w:val="00592F37"/>
    <w:rsid w:val="00594F9E"/>
    <w:rsid w:val="00595E83"/>
    <w:rsid w:val="0059603F"/>
    <w:rsid w:val="005964CB"/>
    <w:rsid w:val="00596EB0"/>
    <w:rsid w:val="00597B54"/>
    <w:rsid w:val="005A2314"/>
    <w:rsid w:val="005A2A5B"/>
    <w:rsid w:val="005A4BB2"/>
    <w:rsid w:val="005A7B0A"/>
    <w:rsid w:val="005B2B76"/>
    <w:rsid w:val="005B4A86"/>
    <w:rsid w:val="005B5EFF"/>
    <w:rsid w:val="005C12B6"/>
    <w:rsid w:val="005C48FE"/>
    <w:rsid w:val="005C4FDE"/>
    <w:rsid w:val="005C79A9"/>
    <w:rsid w:val="005D29EF"/>
    <w:rsid w:val="005D3463"/>
    <w:rsid w:val="005D36B2"/>
    <w:rsid w:val="005D3CFE"/>
    <w:rsid w:val="005D4B50"/>
    <w:rsid w:val="005D5A2E"/>
    <w:rsid w:val="005D5A74"/>
    <w:rsid w:val="005D73CF"/>
    <w:rsid w:val="005D7D69"/>
    <w:rsid w:val="005E342C"/>
    <w:rsid w:val="005E5CD1"/>
    <w:rsid w:val="005F06A9"/>
    <w:rsid w:val="005F1B9B"/>
    <w:rsid w:val="005F410D"/>
    <w:rsid w:val="005F54AF"/>
    <w:rsid w:val="005F71C6"/>
    <w:rsid w:val="005F7EE5"/>
    <w:rsid w:val="006018ED"/>
    <w:rsid w:val="00601A84"/>
    <w:rsid w:val="0060271B"/>
    <w:rsid w:val="00604508"/>
    <w:rsid w:val="00607CC4"/>
    <w:rsid w:val="00612C4D"/>
    <w:rsid w:val="00613A1B"/>
    <w:rsid w:val="006148D8"/>
    <w:rsid w:val="006200A6"/>
    <w:rsid w:val="00621C59"/>
    <w:rsid w:val="00621E47"/>
    <w:rsid w:val="00622316"/>
    <w:rsid w:val="006228A8"/>
    <w:rsid w:val="00622DB0"/>
    <w:rsid w:val="00623698"/>
    <w:rsid w:val="00624FDC"/>
    <w:rsid w:val="00625AFC"/>
    <w:rsid w:val="00626A6F"/>
    <w:rsid w:val="006318C6"/>
    <w:rsid w:val="006322B3"/>
    <w:rsid w:val="00634886"/>
    <w:rsid w:val="00635ABB"/>
    <w:rsid w:val="00635ACE"/>
    <w:rsid w:val="00637DA7"/>
    <w:rsid w:val="00640D39"/>
    <w:rsid w:val="00643429"/>
    <w:rsid w:val="00643DFD"/>
    <w:rsid w:val="00644CD8"/>
    <w:rsid w:val="006456B6"/>
    <w:rsid w:val="00645D9E"/>
    <w:rsid w:val="00646D92"/>
    <w:rsid w:val="00647479"/>
    <w:rsid w:val="00647623"/>
    <w:rsid w:val="0064778F"/>
    <w:rsid w:val="006510CA"/>
    <w:rsid w:val="00651B15"/>
    <w:rsid w:val="006522AF"/>
    <w:rsid w:val="00652730"/>
    <w:rsid w:val="00654B3A"/>
    <w:rsid w:val="00654F24"/>
    <w:rsid w:val="00657C96"/>
    <w:rsid w:val="0066186D"/>
    <w:rsid w:val="006623C6"/>
    <w:rsid w:val="00663C20"/>
    <w:rsid w:val="006658FE"/>
    <w:rsid w:val="006703E2"/>
    <w:rsid w:val="00671DDE"/>
    <w:rsid w:val="00672A24"/>
    <w:rsid w:val="006755E6"/>
    <w:rsid w:val="00677326"/>
    <w:rsid w:val="006776BA"/>
    <w:rsid w:val="00680B8B"/>
    <w:rsid w:val="00680CC9"/>
    <w:rsid w:val="0068154F"/>
    <w:rsid w:val="00681D37"/>
    <w:rsid w:val="00682B1B"/>
    <w:rsid w:val="006830E7"/>
    <w:rsid w:val="0068353F"/>
    <w:rsid w:val="00683926"/>
    <w:rsid w:val="006846E9"/>
    <w:rsid w:val="00686650"/>
    <w:rsid w:val="006869B3"/>
    <w:rsid w:val="00686B5C"/>
    <w:rsid w:val="00686E2E"/>
    <w:rsid w:val="00691295"/>
    <w:rsid w:val="00692930"/>
    <w:rsid w:val="00694793"/>
    <w:rsid w:val="006978D3"/>
    <w:rsid w:val="00697CBF"/>
    <w:rsid w:val="006A17F0"/>
    <w:rsid w:val="006A2137"/>
    <w:rsid w:val="006A31F9"/>
    <w:rsid w:val="006A48A6"/>
    <w:rsid w:val="006A4FD3"/>
    <w:rsid w:val="006A6998"/>
    <w:rsid w:val="006A6AA5"/>
    <w:rsid w:val="006A6BD2"/>
    <w:rsid w:val="006A7028"/>
    <w:rsid w:val="006B0595"/>
    <w:rsid w:val="006B0813"/>
    <w:rsid w:val="006B4895"/>
    <w:rsid w:val="006B739C"/>
    <w:rsid w:val="006B78FC"/>
    <w:rsid w:val="006B7BD8"/>
    <w:rsid w:val="006C018B"/>
    <w:rsid w:val="006C0289"/>
    <w:rsid w:val="006C1D33"/>
    <w:rsid w:val="006C54F4"/>
    <w:rsid w:val="006C5BC9"/>
    <w:rsid w:val="006D2209"/>
    <w:rsid w:val="006D2FF2"/>
    <w:rsid w:val="006D3092"/>
    <w:rsid w:val="006D4172"/>
    <w:rsid w:val="006D5016"/>
    <w:rsid w:val="006D6FC5"/>
    <w:rsid w:val="006D7151"/>
    <w:rsid w:val="006E0585"/>
    <w:rsid w:val="006E1BC4"/>
    <w:rsid w:val="006E3540"/>
    <w:rsid w:val="006E3C69"/>
    <w:rsid w:val="006E7691"/>
    <w:rsid w:val="006F51C9"/>
    <w:rsid w:val="006F6CC2"/>
    <w:rsid w:val="006F75D9"/>
    <w:rsid w:val="006F7889"/>
    <w:rsid w:val="0070153B"/>
    <w:rsid w:val="00702852"/>
    <w:rsid w:val="0070724D"/>
    <w:rsid w:val="00707964"/>
    <w:rsid w:val="00707C34"/>
    <w:rsid w:val="0071109D"/>
    <w:rsid w:val="00711E20"/>
    <w:rsid w:val="00714156"/>
    <w:rsid w:val="007151C2"/>
    <w:rsid w:val="00715DA5"/>
    <w:rsid w:val="00720F8D"/>
    <w:rsid w:val="0072174C"/>
    <w:rsid w:val="007225C0"/>
    <w:rsid w:val="00725F2E"/>
    <w:rsid w:val="00726FA5"/>
    <w:rsid w:val="00731D58"/>
    <w:rsid w:val="00732326"/>
    <w:rsid w:val="00732F94"/>
    <w:rsid w:val="00733855"/>
    <w:rsid w:val="00735490"/>
    <w:rsid w:val="0073713E"/>
    <w:rsid w:val="0074177E"/>
    <w:rsid w:val="00742F69"/>
    <w:rsid w:val="00745CF5"/>
    <w:rsid w:val="00745E7E"/>
    <w:rsid w:val="0074612C"/>
    <w:rsid w:val="00746B37"/>
    <w:rsid w:val="00746CA8"/>
    <w:rsid w:val="007474A7"/>
    <w:rsid w:val="00747E4A"/>
    <w:rsid w:val="00750077"/>
    <w:rsid w:val="00750520"/>
    <w:rsid w:val="007506C6"/>
    <w:rsid w:val="00750B26"/>
    <w:rsid w:val="00753C0E"/>
    <w:rsid w:val="00755A2E"/>
    <w:rsid w:val="007657CD"/>
    <w:rsid w:val="0076583C"/>
    <w:rsid w:val="00766F7A"/>
    <w:rsid w:val="00767184"/>
    <w:rsid w:val="0077327C"/>
    <w:rsid w:val="0077360C"/>
    <w:rsid w:val="007749D1"/>
    <w:rsid w:val="00781B60"/>
    <w:rsid w:val="0078236B"/>
    <w:rsid w:val="0078259E"/>
    <w:rsid w:val="00784CF1"/>
    <w:rsid w:val="007859A0"/>
    <w:rsid w:val="00787773"/>
    <w:rsid w:val="00787D18"/>
    <w:rsid w:val="00791E44"/>
    <w:rsid w:val="00792A97"/>
    <w:rsid w:val="00796440"/>
    <w:rsid w:val="00796BF2"/>
    <w:rsid w:val="007970B5"/>
    <w:rsid w:val="007A0EA7"/>
    <w:rsid w:val="007A43CE"/>
    <w:rsid w:val="007A6E2A"/>
    <w:rsid w:val="007A70F5"/>
    <w:rsid w:val="007B17F0"/>
    <w:rsid w:val="007B4233"/>
    <w:rsid w:val="007C26DA"/>
    <w:rsid w:val="007C5888"/>
    <w:rsid w:val="007C6FD0"/>
    <w:rsid w:val="007C7206"/>
    <w:rsid w:val="007C73C1"/>
    <w:rsid w:val="007C7909"/>
    <w:rsid w:val="007D1747"/>
    <w:rsid w:val="007D3E36"/>
    <w:rsid w:val="007D70D0"/>
    <w:rsid w:val="007E28E4"/>
    <w:rsid w:val="007E36E2"/>
    <w:rsid w:val="007E39EB"/>
    <w:rsid w:val="007E3AE4"/>
    <w:rsid w:val="007F10DC"/>
    <w:rsid w:val="007F1806"/>
    <w:rsid w:val="007F7D0D"/>
    <w:rsid w:val="007F7EA0"/>
    <w:rsid w:val="007F7EBE"/>
    <w:rsid w:val="00800A72"/>
    <w:rsid w:val="00802F58"/>
    <w:rsid w:val="00803BB3"/>
    <w:rsid w:val="0080449F"/>
    <w:rsid w:val="008107E0"/>
    <w:rsid w:val="00810D1D"/>
    <w:rsid w:val="00810E20"/>
    <w:rsid w:val="00812184"/>
    <w:rsid w:val="00812605"/>
    <w:rsid w:val="00813E97"/>
    <w:rsid w:val="00817B56"/>
    <w:rsid w:val="00820103"/>
    <w:rsid w:val="00820B8F"/>
    <w:rsid w:val="00821739"/>
    <w:rsid w:val="008224CF"/>
    <w:rsid w:val="00824337"/>
    <w:rsid w:val="00825696"/>
    <w:rsid w:val="00825ECF"/>
    <w:rsid w:val="008266AE"/>
    <w:rsid w:val="00826BB3"/>
    <w:rsid w:val="00827185"/>
    <w:rsid w:val="00827468"/>
    <w:rsid w:val="00830D50"/>
    <w:rsid w:val="00832FF8"/>
    <w:rsid w:val="00834244"/>
    <w:rsid w:val="00835323"/>
    <w:rsid w:val="00835DD2"/>
    <w:rsid w:val="00835F94"/>
    <w:rsid w:val="00836528"/>
    <w:rsid w:val="008407A6"/>
    <w:rsid w:val="00844B91"/>
    <w:rsid w:val="00846F74"/>
    <w:rsid w:val="00850C22"/>
    <w:rsid w:val="008519EE"/>
    <w:rsid w:val="00851C67"/>
    <w:rsid w:val="00856D32"/>
    <w:rsid w:val="00860FB5"/>
    <w:rsid w:val="00861757"/>
    <w:rsid w:val="00862E55"/>
    <w:rsid w:val="0086325E"/>
    <w:rsid w:val="00863533"/>
    <w:rsid w:val="00864643"/>
    <w:rsid w:val="00865B93"/>
    <w:rsid w:val="00865CE4"/>
    <w:rsid w:val="008677FB"/>
    <w:rsid w:val="008726E7"/>
    <w:rsid w:val="00873242"/>
    <w:rsid w:val="00874A8A"/>
    <w:rsid w:val="00874AF4"/>
    <w:rsid w:val="0087703B"/>
    <w:rsid w:val="00880658"/>
    <w:rsid w:val="00880A7B"/>
    <w:rsid w:val="00881707"/>
    <w:rsid w:val="00882FBD"/>
    <w:rsid w:val="00883432"/>
    <w:rsid w:val="00883699"/>
    <w:rsid w:val="00887403"/>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B020D"/>
    <w:rsid w:val="008B20A8"/>
    <w:rsid w:val="008B34D4"/>
    <w:rsid w:val="008B6A92"/>
    <w:rsid w:val="008B7457"/>
    <w:rsid w:val="008B7BC1"/>
    <w:rsid w:val="008C0E54"/>
    <w:rsid w:val="008C26E9"/>
    <w:rsid w:val="008D02DC"/>
    <w:rsid w:val="008D3B02"/>
    <w:rsid w:val="008D79A7"/>
    <w:rsid w:val="008E3488"/>
    <w:rsid w:val="008E34D0"/>
    <w:rsid w:val="008E3A26"/>
    <w:rsid w:val="008E4E6B"/>
    <w:rsid w:val="008E7434"/>
    <w:rsid w:val="008F372B"/>
    <w:rsid w:val="008F6A46"/>
    <w:rsid w:val="0090114D"/>
    <w:rsid w:val="00902719"/>
    <w:rsid w:val="00903734"/>
    <w:rsid w:val="00904506"/>
    <w:rsid w:val="009126DC"/>
    <w:rsid w:val="00913A59"/>
    <w:rsid w:val="0092150C"/>
    <w:rsid w:val="00922B82"/>
    <w:rsid w:val="00922B8A"/>
    <w:rsid w:val="009232CB"/>
    <w:rsid w:val="00923B5F"/>
    <w:rsid w:val="009245D0"/>
    <w:rsid w:val="00926728"/>
    <w:rsid w:val="00926E9D"/>
    <w:rsid w:val="00927FA0"/>
    <w:rsid w:val="00931ABF"/>
    <w:rsid w:val="00931D81"/>
    <w:rsid w:val="00932A06"/>
    <w:rsid w:val="00932AE6"/>
    <w:rsid w:val="0093312E"/>
    <w:rsid w:val="00933B43"/>
    <w:rsid w:val="009340B5"/>
    <w:rsid w:val="0094002C"/>
    <w:rsid w:val="00941665"/>
    <w:rsid w:val="009426FD"/>
    <w:rsid w:val="00944EB8"/>
    <w:rsid w:val="00945257"/>
    <w:rsid w:val="00946C59"/>
    <w:rsid w:val="0095073E"/>
    <w:rsid w:val="00950BA0"/>
    <w:rsid w:val="0095458C"/>
    <w:rsid w:val="00954E3D"/>
    <w:rsid w:val="00956F24"/>
    <w:rsid w:val="00957253"/>
    <w:rsid w:val="00960CB2"/>
    <w:rsid w:val="00960FA9"/>
    <w:rsid w:val="0096220E"/>
    <w:rsid w:val="0096286C"/>
    <w:rsid w:val="00962B01"/>
    <w:rsid w:val="00965276"/>
    <w:rsid w:val="009678A9"/>
    <w:rsid w:val="00972A4C"/>
    <w:rsid w:val="00973E7C"/>
    <w:rsid w:val="00976080"/>
    <w:rsid w:val="00976F68"/>
    <w:rsid w:val="00980AE6"/>
    <w:rsid w:val="009812AA"/>
    <w:rsid w:val="00981547"/>
    <w:rsid w:val="009845A3"/>
    <w:rsid w:val="009854CC"/>
    <w:rsid w:val="0098591C"/>
    <w:rsid w:val="00987CD3"/>
    <w:rsid w:val="009905F4"/>
    <w:rsid w:val="009932D6"/>
    <w:rsid w:val="009957FC"/>
    <w:rsid w:val="00995FCA"/>
    <w:rsid w:val="00996EC7"/>
    <w:rsid w:val="00997079"/>
    <w:rsid w:val="009A0ED7"/>
    <w:rsid w:val="009A1A25"/>
    <w:rsid w:val="009A1FAA"/>
    <w:rsid w:val="009A6B3B"/>
    <w:rsid w:val="009B0CB6"/>
    <w:rsid w:val="009B22A6"/>
    <w:rsid w:val="009B6A86"/>
    <w:rsid w:val="009B6C0E"/>
    <w:rsid w:val="009B6C8D"/>
    <w:rsid w:val="009B714C"/>
    <w:rsid w:val="009B7B97"/>
    <w:rsid w:val="009B7F0B"/>
    <w:rsid w:val="009C067B"/>
    <w:rsid w:val="009C22BC"/>
    <w:rsid w:val="009C67AD"/>
    <w:rsid w:val="009C7CBC"/>
    <w:rsid w:val="009D2073"/>
    <w:rsid w:val="009D3B79"/>
    <w:rsid w:val="009D3E8A"/>
    <w:rsid w:val="009D6195"/>
    <w:rsid w:val="009E14B7"/>
    <w:rsid w:val="009E1B8C"/>
    <w:rsid w:val="009E1C08"/>
    <w:rsid w:val="009E26C5"/>
    <w:rsid w:val="009E3BBE"/>
    <w:rsid w:val="009E45AE"/>
    <w:rsid w:val="009E5C42"/>
    <w:rsid w:val="009E76B3"/>
    <w:rsid w:val="009F0A5D"/>
    <w:rsid w:val="009F2A92"/>
    <w:rsid w:val="009F4544"/>
    <w:rsid w:val="009F776B"/>
    <w:rsid w:val="009F7E0A"/>
    <w:rsid w:val="00A0066B"/>
    <w:rsid w:val="00A02915"/>
    <w:rsid w:val="00A041C9"/>
    <w:rsid w:val="00A05C22"/>
    <w:rsid w:val="00A06FDC"/>
    <w:rsid w:val="00A10ACD"/>
    <w:rsid w:val="00A12A8A"/>
    <w:rsid w:val="00A12CE0"/>
    <w:rsid w:val="00A17D0B"/>
    <w:rsid w:val="00A22C7A"/>
    <w:rsid w:val="00A24165"/>
    <w:rsid w:val="00A25255"/>
    <w:rsid w:val="00A25C3A"/>
    <w:rsid w:val="00A3049E"/>
    <w:rsid w:val="00A317D1"/>
    <w:rsid w:val="00A3385F"/>
    <w:rsid w:val="00A35B6D"/>
    <w:rsid w:val="00A364E6"/>
    <w:rsid w:val="00A37F13"/>
    <w:rsid w:val="00A40079"/>
    <w:rsid w:val="00A40370"/>
    <w:rsid w:val="00A40C3A"/>
    <w:rsid w:val="00A44181"/>
    <w:rsid w:val="00A45B11"/>
    <w:rsid w:val="00A47304"/>
    <w:rsid w:val="00A539BA"/>
    <w:rsid w:val="00A550C9"/>
    <w:rsid w:val="00A557FB"/>
    <w:rsid w:val="00A5635D"/>
    <w:rsid w:val="00A565FD"/>
    <w:rsid w:val="00A56EB5"/>
    <w:rsid w:val="00A5722D"/>
    <w:rsid w:val="00A613E4"/>
    <w:rsid w:val="00A61476"/>
    <w:rsid w:val="00A620F8"/>
    <w:rsid w:val="00A62FF5"/>
    <w:rsid w:val="00A64ADA"/>
    <w:rsid w:val="00A64E25"/>
    <w:rsid w:val="00A65656"/>
    <w:rsid w:val="00A659AA"/>
    <w:rsid w:val="00A65EA8"/>
    <w:rsid w:val="00A6758C"/>
    <w:rsid w:val="00A67DA0"/>
    <w:rsid w:val="00A67E12"/>
    <w:rsid w:val="00A70440"/>
    <w:rsid w:val="00A70E33"/>
    <w:rsid w:val="00A7208D"/>
    <w:rsid w:val="00A76071"/>
    <w:rsid w:val="00A76DE6"/>
    <w:rsid w:val="00A801B7"/>
    <w:rsid w:val="00A83FBE"/>
    <w:rsid w:val="00A86492"/>
    <w:rsid w:val="00A875EA"/>
    <w:rsid w:val="00A928C5"/>
    <w:rsid w:val="00A92AE1"/>
    <w:rsid w:val="00A96B54"/>
    <w:rsid w:val="00AA0529"/>
    <w:rsid w:val="00AA33B1"/>
    <w:rsid w:val="00AA4522"/>
    <w:rsid w:val="00AA4953"/>
    <w:rsid w:val="00AB0571"/>
    <w:rsid w:val="00AB18A4"/>
    <w:rsid w:val="00AB37F3"/>
    <w:rsid w:val="00AB3FE2"/>
    <w:rsid w:val="00AB49CC"/>
    <w:rsid w:val="00AC166E"/>
    <w:rsid w:val="00AC1A31"/>
    <w:rsid w:val="00AC3736"/>
    <w:rsid w:val="00AC3764"/>
    <w:rsid w:val="00AC43B4"/>
    <w:rsid w:val="00AC7618"/>
    <w:rsid w:val="00AC789F"/>
    <w:rsid w:val="00AD2D99"/>
    <w:rsid w:val="00AD380C"/>
    <w:rsid w:val="00AD4CD8"/>
    <w:rsid w:val="00AD62FD"/>
    <w:rsid w:val="00AD6EDC"/>
    <w:rsid w:val="00AE147B"/>
    <w:rsid w:val="00AE14A2"/>
    <w:rsid w:val="00AE1E02"/>
    <w:rsid w:val="00AE2FE1"/>
    <w:rsid w:val="00AE686B"/>
    <w:rsid w:val="00AE6D49"/>
    <w:rsid w:val="00AF09DB"/>
    <w:rsid w:val="00AF275F"/>
    <w:rsid w:val="00AF45B2"/>
    <w:rsid w:val="00AF5445"/>
    <w:rsid w:val="00AF59B6"/>
    <w:rsid w:val="00AF5C62"/>
    <w:rsid w:val="00AF636F"/>
    <w:rsid w:val="00AF78A3"/>
    <w:rsid w:val="00B000AC"/>
    <w:rsid w:val="00B021A0"/>
    <w:rsid w:val="00B03E09"/>
    <w:rsid w:val="00B0527A"/>
    <w:rsid w:val="00B054E2"/>
    <w:rsid w:val="00B101D6"/>
    <w:rsid w:val="00B106E7"/>
    <w:rsid w:val="00B13449"/>
    <w:rsid w:val="00B13EE4"/>
    <w:rsid w:val="00B14987"/>
    <w:rsid w:val="00B14B71"/>
    <w:rsid w:val="00B1545C"/>
    <w:rsid w:val="00B16487"/>
    <w:rsid w:val="00B1721F"/>
    <w:rsid w:val="00B20D72"/>
    <w:rsid w:val="00B21195"/>
    <w:rsid w:val="00B256A1"/>
    <w:rsid w:val="00B25851"/>
    <w:rsid w:val="00B26873"/>
    <w:rsid w:val="00B318B5"/>
    <w:rsid w:val="00B31DEA"/>
    <w:rsid w:val="00B338BF"/>
    <w:rsid w:val="00B3513F"/>
    <w:rsid w:val="00B40B2C"/>
    <w:rsid w:val="00B4167A"/>
    <w:rsid w:val="00B41F05"/>
    <w:rsid w:val="00B42323"/>
    <w:rsid w:val="00B447BE"/>
    <w:rsid w:val="00B47014"/>
    <w:rsid w:val="00B51AB1"/>
    <w:rsid w:val="00B533E1"/>
    <w:rsid w:val="00B53560"/>
    <w:rsid w:val="00B53FEA"/>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58A8"/>
    <w:rsid w:val="00B8669D"/>
    <w:rsid w:val="00B8704B"/>
    <w:rsid w:val="00B874D9"/>
    <w:rsid w:val="00B908CF"/>
    <w:rsid w:val="00B9488D"/>
    <w:rsid w:val="00B94D94"/>
    <w:rsid w:val="00B9549F"/>
    <w:rsid w:val="00B9554D"/>
    <w:rsid w:val="00BA423B"/>
    <w:rsid w:val="00BA7C41"/>
    <w:rsid w:val="00BA7FD4"/>
    <w:rsid w:val="00BB3DF4"/>
    <w:rsid w:val="00BB4688"/>
    <w:rsid w:val="00BB78FF"/>
    <w:rsid w:val="00BC4691"/>
    <w:rsid w:val="00BC6D29"/>
    <w:rsid w:val="00BC7458"/>
    <w:rsid w:val="00BC7A9D"/>
    <w:rsid w:val="00BC7B76"/>
    <w:rsid w:val="00BD02AC"/>
    <w:rsid w:val="00BD0D59"/>
    <w:rsid w:val="00BD13BB"/>
    <w:rsid w:val="00BD3AAB"/>
    <w:rsid w:val="00BD4453"/>
    <w:rsid w:val="00BD498F"/>
    <w:rsid w:val="00BE09BA"/>
    <w:rsid w:val="00BE14BB"/>
    <w:rsid w:val="00BE3318"/>
    <w:rsid w:val="00BE4C6D"/>
    <w:rsid w:val="00BF5B50"/>
    <w:rsid w:val="00BF715F"/>
    <w:rsid w:val="00C00B48"/>
    <w:rsid w:val="00C00FBA"/>
    <w:rsid w:val="00C0114B"/>
    <w:rsid w:val="00C0126F"/>
    <w:rsid w:val="00C02135"/>
    <w:rsid w:val="00C03559"/>
    <w:rsid w:val="00C04C6C"/>
    <w:rsid w:val="00C10998"/>
    <w:rsid w:val="00C10CA4"/>
    <w:rsid w:val="00C11C0B"/>
    <w:rsid w:val="00C1777B"/>
    <w:rsid w:val="00C20861"/>
    <w:rsid w:val="00C2340D"/>
    <w:rsid w:val="00C23FC5"/>
    <w:rsid w:val="00C258E3"/>
    <w:rsid w:val="00C25C4D"/>
    <w:rsid w:val="00C26FBD"/>
    <w:rsid w:val="00C27292"/>
    <w:rsid w:val="00C273C7"/>
    <w:rsid w:val="00C27BF0"/>
    <w:rsid w:val="00C27EB7"/>
    <w:rsid w:val="00C304D2"/>
    <w:rsid w:val="00C31B76"/>
    <w:rsid w:val="00C3241C"/>
    <w:rsid w:val="00C34E09"/>
    <w:rsid w:val="00C35563"/>
    <w:rsid w:val="00C3794F"/>
    <w:rsid w:val="00C37F3E"/>
    <w:rsid w:val="00C4270B"/>
    <w:rsid w:val="00C43692"/>
    <w:rsid w:val="00C43D9B"/>
    <w:rsid w:val="00C4415C"/>
    <w:rsid w:val="00C44495"/>
    <w:rsid w:val="00C444CC"/>
    <w:rsid w:val="00C47F79"/>
    <w:rsid w:val="00C51104"/>
    <w:rsid w:val="00C51EF8"/>
    <w:rsid w:val="00C530AB"/>
    <w:rsid w:val="00C541AB"/>
    <w:rsid w:val="00C54D8C"/>
    <w:rsid w:val="00C55721"/>
    <w:rsid w:val="00C603EC"/>
    <w:rsid w:val="00C60698"/>
    <w:rsid w:val="00C60CBA"/>
    <w:rsid w:val="00C65A4F"/>
    <w:rsid w:val="00C67A10"/>
    <w:rsid w:val="00C67ECC"/>
    <w:rsid w:val="00C67FB4"/>
    <w:rsid w:val="00C70139"/>
    <w:rsid w:val="00C70BCC"/>
    <w:rsid w:val="00C7115D"/>
    <w:rsid w:val="00C7157D"/>
    <w:rsid w:val="00C72AE8"/>
    <w:rsid w:val="00C75B98"/>
    <w:rsid w:val="00C765AE"/>
    <w:rsid w:val="00C76C5C"/>
    <w:rsid w:val="00C77BCD"/>
    <w:rsid w:val="00C81B04"/>
    <w:rsid w:val="00C82D91"/>
    <w:rsid w:val="00C83E75"/>
    <w:rsid w:val="00C84210"/>
    <w:rsid w:val="00C86E78"/>
    <w:rsid w:val="00C87416"/>
    <w:rsid w:val="00C90180"/>
    <w:rsid w:val="00C9147C"/>
    <w:rsid w:val="00C93C7B"/>
    <w:rsid w:val="00C94B0F"/>
    <w:rsid w:val="00C95557"/>
    <w:rsid w:val="00C97A23"/>
    <w:rsid w:val="00CA0C89"/>
    <w:rsid w:val="00CA2132"/>
    <w:rsid w:val="00CA3B81"/>
    <w:rsid w:val="00CA67C3"/>
    <w:rsid w:val="00CA6FED"/>
    <w:rsid w:val="00CB014B"/>
    <w:rsid w:val="00CB0960"/>
    <w:rsid w:val="00CB098B"/>
    <w:rsid w:val="00CB5663"/>
    <w:rsid w:val="00CB59C4"/>
    <w:rsid w:val="00CB701D"/>
    <w:rsid w:val="00CB7328"/>
    <w:rsid w:val="00CC0EBF"/>
    <w:rsid w:val="00CC2632"/>
    <w:rsid w:val="00CC2854"/>
    <w:rsid w:val="00CC532F"/>
    <w:rsid w:val="00CC5851"/>
    <w:rsid w:val="00CD06FD"/>
    <w:rsid w:val="00CD4C79"/>
    <w:rsid w:val="00CD5002"/>
    <w:rsid w:val="00CD522B"/>
    <w:rsid w:val="00CD6E29"/>
    <w:rsid w:val="00CD7278"/>
    <w:rsid w:val="00CE2318"/>
    <w:rsid w:val="00CE3438"/>
    <w:rsid w:val="00CE7269"/>
    <w:rsid w:val="00CF07E4"/>
    <w:rsid w:val="00CF0F86"/>
    <w:rsid w:val="00CF3895"/>
    <w:rsid w:val="00CF525B"/>
    <w:rsid w:val="00CF6D58"/>
    <w:rsid w:val="00D00AF2"/>
    <w:rsid w:val="00D01380"/>
    <w:rsid w:val="00D02572"/>
    <w:rsid w:val="00D05A17"/>
    <w:rsid w:val="00D078A9"/>
    <w:rsid w:val="00D11215"/>
    <w:rsid w:val="00D113BB"/>
    <w:rsid w:val="00D12102"/>
    <w:rsid w:val="00D1385C"/>
    <w:rsid w:val="00D13F4D"/>
    <w:rsid w:val="00D157EE"/>
    <w:rsid w:val="00D2053C"/>
    <w:rsid w:val="00D2109F"/>
    <w:rsid w:val="00D21114"/>
    <w:rsid w:val="00D21A44"/>
    <w:rsid w:val="00D24B8E"/>
    <w:rsid w:val="00D253A0"/>
    <w:rsid w:val="00D254E5"/>
    <w:rsid w:val="00D2594F"/>
    <w:rsid w:val="00D25ADC"/>
    <w:rsid w:val="00D271B6"/>
    <w:rsid w:val="00D27C6E"/>
    <w:rsid w:val="00D3124F"/>
    <w:rsid w:val="00D35278"/>
    <w:rsid w:val="00D3556E"/>
    <w:rsid w:val="00D360E8"/>
    <w:rsid w:val="00D3630E"/>
    <w:rsid w:val="00D37E9F"/>
    <w:rsid w:val="00D4242B"/>
    <w:rsid w:val="00D42D3E"/>
    <w:rsid w:val="00D433B0"/>
    <w:rsid w:val="00D43A41"/>
    <w:rsid w:val="00D43C50"/>
    <w:rsid w:val="00D43ED1"/>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79D8"/>
    <w:rsid w:val="00D82762"/>
    <w:rsid w:val="00D82ABA"/>
    <w:rsid w:val="00D83A30"/>
    <w:rsid w:val="00D843A8"/>
    <w:rsid w:val="00D852BD"/>
    <w:rsid w:val="00D870CD"/>
    <w:rsid w:val="00D87521"/>
    <w:rsid w:val="00D87E4C"/>
    <w:rsid w:val="00D90D7E"/>
    <w:rsid w:val="00D9239F"/>
    <w:rsid w:val="00D92D15"/>
    <w:rsid w:val="00D931C1"/>
    <w:rsid w:val="00D93339"/>
    <w:rsid w:val="00D9338F"/>
    <w:rsid w:val="00D93A51"/>
    <w:rsid w:val="00D94A76"/>
    <w:rsid w:val="00D950A8"/>
    <w:rsid w:val="00D95483"/>
    <w:rsid w:val="00D961A8"/>
    <w:rsid w:val="00D96AC6"/>
    <w:rsid w:val="00D97729"/>
    <w:rsid w:val="00D97B13"/>
    <w:rsid w:val="00D97CB3"/>
    <w:rsid w:val="00DA02A9"/>
    <w:rsid w:val="00DA4A44"/>
    <w:rsid w:val="00DA6DBE"/>
    <w:rsid w:val="00DB089A"/>
    <w:rsid w:val="00DB0B08"/>
    <w:rsid w:val="00DB22C4"/>
    <w:rsid w:val="00DB40FD"/>
    <w:rsid w:val="00DB4A33"/>
    <w:rsid w:val="00DB6F43"/>
    <w:rsid w:val="00DC08D1"/>
    <w:rsid w:val="00DC1927"/>
    <w:rsid w:val="00DC1D3B"/>
    <w:rsid w:val="00DC292D"/>
    <w:rsid w:val="00DC4E24"/>
    <w:rsid w:val="00DC626B"/>
    <w:rsid w:val="00DC76BB"/>
    <w:rsid w:val="00DD0448"/>
    <w:rsid w:val="00DD068D"/>
    <w:rsid w:val="00DD1754"/>
    <w:rsid w:val="00DD1ECF"/>
    <w:rsid w:val="00DD3E47"/>
    <w:rsid w:val="00DD5481"/>
    <w:rsid w:val="00DD5F29"/>
    <w:rsid w:val="00DD618C"/>
    <w:rsid w:val="00DD6577"/>
    <w:rsid w:val="00DE01FE"/>
    <w:rsid w:val="00DE0FCA"/>
    <w:rsid w:val="00DE5E98"/>
    <w:rsid w:val="00DE6C26"/>
    <w:rsid w:val="00DF0577"/>
    <w:rsid w:val="00DF10CD"/>
    <w:rsid w:val="00DF2A98"/>
    <w:rsid w:val="00DF2AFA"/>
    <w:rsid w:val="00DF5986"/>
    <w:rsid w:val="00DF7C7D"/>
    <w:rsid w:val="00E04510"/>
    <w:rsid w:val="00E04901"/>
    <w:rsid w:val="00E04D2C"/>
    <w:rsid w:val="00E05FEC"/>
    <w:rsid w:val="00E06FCB"/>
    <w:rsid w:val="00E0783F"/>
    <w:rsid w:val="00E100C0"/>
    <w:rsid w:val="00E14136"/>
    <w:rsid w:val="00E15420"/>
    <w:rsid w:val="00E17818"/>
    <w:rsid w:val="00E200CF"/>
    <w:rsid w:val="00E217CD"/>
    <w:rsid w:val="00E23603"/>
    <w:rsid w:val="00E23F4B"/>
    <w:rsid w:val="00E2412A"/>
    <w:rsid w:val="00E2456D"/>
    <w:rsid w:val="00E270D7"/>
    <w:rsid w:val="00E27455"/>
    <w:rsid w:val="00E30BAF"/>
    <w:rsid w:val="00E31376"/>
    <w:rsid w:val="00E324D4"/>
    <w:rsid w:val="00E328D7"/>
    <w:rsid w:val="00E3303A"/>
    <w:rsid w:val="00E331AF"/>
    <w:rsid w:val="00E339A4"/>
    <w:rsid w:val="00E355A1"/>
    <w:rsid w:val="00E3761F"/>
    <w:rsid w:val="00E37912"/>
    <w:rsid w:val="00E453B8"/>
    <w:rsid w:val="00E47B21"/>
    <w:rsid w:val="00E504BE"/>
    <w:rsid w:val="00E52B45"/>
    <w:rsid w:val="00E54851"/>
    <w:rsid w:val="00E54A14"/>
    <w:rsid w:val="00E57C17"/>
    <w:rsid w:val="00E57D84"/>
    <w:rsid w:val="00E62F1F"/>
    <w:rsid w:val="00E63E18"/>
    <w:rsid w:val="00E6456E"/>
    <w:rsid w:val="00E65360"/>
    <w:rsid w:val="00E65552"/>
    <w:rsid w:val="00E67386"/>
    <w:rsid w:val="00E748DA"/>
    <w:rsid w:val="00E7511A"/>
    <w:rsid w:val="00E7541C"/>
    <w:rsid w:val="00E758C5"/>
    <w:rsid w:val="00E770C8"/>
    <w:rsid w:val="00E7747D"/>
    <w:rsid w:val="00E77E93"/>
    <w:rsid w:val="00E80B56"/>
    <w:rsid w:val="00E80F5D"/>
    <w:rsid w:val="00E813F2"/>
    <w:rsid w:val="00E816B6"/>
    <w:rsid w:val="00E81D9F"/>
    <w:rsid w:val="00E82B7B"/>
    <w:rsid w:val="00E86027"/>
    <w:rsid w:val="00E86583"/>
    <w:rsid w:val="00E866D1"/>
    <w:rsid w:val="00E86CC4"/>
    <w:rsid w:val="00E91E03"/>
    <w:rsid w:val="00E92346"/>
    <w:rsid w:val="00E9309D"/>
    <w:rsid w:val="00E930B2"/>
    <w:rsid w:val="00E93C5B"/>
    <w:rsid w:val="00E943FF"/>
    <w:rsid w:val="00E94449"/>
    <w:rsid w:val="00E97C65"/>
    <w:rsid w:val="00EA0C78"/>
    <w:rsid w:val="00EA2551"/>
    <w:rsid w:val="00EA3A03"/>
    <w:rsid w:val="00EA43BF"/>
    <w:rsid w:val="00EA6845"/>
    <w:rsid w:val="00EA7DEF"/>
    <w:rsid w:val="00EB063E"/>
    <w:rsid w:val="00EB0F9B"/>
    <w:rsid w:val="00EB1050"/>
    <w:rsid w:val="00EB28BB"/>
    <w:rsid w:val="00EC362A"/>
    <w:rsid w:val="00EC3C03"/>
    <w:rsid w:val="00EC62D4"/>
    <w:rsid w:val="00EC6EB2"/>
    <w:rsid w:val="00EC7F61"/>
    <w:rsid w:val="00ED1B00"/>
    <w:rsid w:val="00ED2AA2"/>
    <w:rsid w:val="00ED474C"/>
    <w:rsid w:val="00ED7374"/>
    <w:rsid w:val="00EE0311"/>
    <w:rsid w:val="00EE50E7"/>
    <w:rsid w:val="00EE511C"/>
    <w:rsid w:val="00EF0FDB"/>
    <w:rsid w:val="00EF2FDF"/>
    <w:rsid w:val="00EF54D9"/>
    <w:rsid w:val="00EF5C80"/>
    <w:rsid w:val="00F02362"/>
    <w:rsid w:val="00F0357F"/>
    <w:rsid w:val="00F0570B"/>
    <w:rsid w:val="00F07B9A"/>
    <w:rsid w:val="00F07CFD"/>
    <w:rsid w:val="00F10C3F"/>
    <w:rsid w:val="00F10FD4"/>
    <w:rsid w:val="00F1340E"/>
    <w:rsid w:val="00F16273"/>
    <w:rsid w:val="00F20C79"/>
    <w:rsid w:val="00F20CAD"/>
    <w:rsid w:val="00F20E1C"/>
    <w:rsid w:val="00F23CCC"/>
    <w:rsid w:val="00F24257"/>
    <w:rsid w:val="00F30BB9"/>
    <w:rsid w:val="00F30E76"/>
    <w:rsid w:val="00F31B8A"/>
    <w:rsid w:val="00F32CFE"/>
    <w:rsid w:val="00F33123"/>
    <w:rsid w:val="00F33B74"/>
    <w:rsid w:val="00F34786"/>
    <w:rsid w:val="00F36C72"/>
    <w:rsid w:val="00F45165"/>
    <w:rsid w:val="00F451FB"/>
    <w:rsid w:val="00F4767E"/>
    <w:rsid w:val="00F50C47"/>
    <w:rsid w:val="00F518C8"/>
    <w:rsid w:val="00F51EA1"/>
    <w:rsid w:val="00F52990"/>
    <w:rsid w:val="00F53357"/>
    <w:rsid w:val="00F56408"/>
    <w:rsid w:val="00F61DA9"/>
    <w:rsid w:val="00F6320B"/>
    <w:rsid w:val="00F6333C"/>
    <w:rsid w:val="00F65227"/>
    <w:rsid w:val="00F652E0"/>
    <w:rsid w:val="00F66E9E"/>
    <w:rsid w:val="00F70A6A"/>
    <w:rsid w:val="00F710BD"/>
    <w:rsid w:val="00F71388"/>
    <w:rsid w:val="00F71C49"/>
    <w:rsid w:val="00F72506"/>
    <w:rsid w:val="00F742E6"/>
    <w:rsid w:val="00F74DCB"/>
    <w:rsid w:val="00F7732A"/>
    <w:rsid w:val="00F8266E"/>
    <w:rsid w:val="00F845CE"/>
    <w:rsid w:val="00F90351"/>
    <w:rsid w:val="00F91AFE"/>
    <w:rsid w:val="00F92A94"/>
    <w:rsid w:val="00F950B0"/>
    <w:rsid w:val="00F95405"/>
    <w:rsid w:val="00F97282"/>
    <w:rsid w:val="00FA1118"/>
    <w:rsid w:val="00FA2037"/>
    <w:rsid w:val="00FA26AF"/>
    <w:rsid w:val="00FA5167"/>
    <w:rsid w:val="00FA58F2"/>
    <w:rsid w:val="00FA659A"/>
    <w:rsid w:val="00FA7575"/>
    <w:rsid w:val="00FB1AEA"/>
    <w:rsid w:val="00FB2389"/>
    <w:rsid w:val="00FB346D"/>
    <w:rsid w:val="00FC0FC8"/>
    <w:rsid w:val="00FC2969"/>
    <w:rsid w:val="00FC2DA1"/>
    <w:rsid w:val="00FC4E3E"/>
    <w:rsid w:val="00FC61B9"/>
    <w:rsid w:val="00FC6F21"/>
    <w:rsid w:val="00FC6FAB"/>
    <w:rsid w:val="00FC77B1"/>
    <w:rsid w:val="00FD0F30"/>
    <w:rsid w:val="00FD411D"/>
    <w:rsid w:val="00FD7373"/>
    <w:rsid w:val="00FD7722"/>
    <w:rsid w:val="00FD7FDC"/>
    <w:rsid w:val="00FE1900"/>
    <w:rsid w:val="00FE1AC9"/>
    <w:rsid w:val="00FE2E23"/>
    <w:rsid w:val="00FE3990"/>
    <w:rsid w:val="00FE43B2"/>
    <w:rsid w:val="00FE6967"/>
    <w:rsid w:val="00FE71C0"/>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paragraph" w:customStyle="1" w:styleId="EmptyCellLayoutStyle">
    <w:name w:val="EmptyCellLayoutStyle"/>
    <w:rsid w:val="00A613E4"/>
    <w:pPr>
      <w:spacing w:after="160" w:line="259" w:lineRule="auto"/>
    </w:pPr>
    <w:rPr>
      <w:sz w:val="2"/>
    </w:rPr>
  </w:style>
  <w:style w:type="character" w:customStyle="1" w:styleId="Heading2Char">
    <w:name w:val="Heading 2 Char"/>
    <w:aliases w:val="h2 Char"/>
    <w:basedOn w:val="DefaultParagraphFont"/>
    <w:link w:val="Heading2"/>
    <w:uiPriority w:val="9"/>
    <w:rsid w:val="00A613E4"/>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A613E4"/>
    <w:rPr>
      <w:rFonts w:ascii="Arial" w:eastAsia="SimSun" w:hAnsi="Arial"/>
      <w:b/>
      <w:kern w:val="24"/>
      <w:sz w:val="28"/>
      <w:szCs w:val="28"/>
    </w:rPr>
  </w:style>
  <w:style w:type="character" w:customStyle="1" w:styleId="Heading4Char">
    <w:name w:val="Heading 4 Char"/>
    <w:aliases w:val="h4 Char"/>
    <w:basedOn w:val="DefaultParagraphFont"/>
    <w:link w:val="Heading4"/>
    <w:uiPriority w:val="9"/>
    <w:rsid w:val="00A613E4"/>
    <w:rPr>
      <w:rFonts w:ascii="Arial" w:eastAsia="SimSun" w:hAnsi="Arial"/>
      <w:b/>
      <w:kern w:val="24"/>
      <w:sz w:val="24"/>
      <w:szCs w:val="24"/>
    </w:rPr>
  </w:style>
  <w:style w:type="character" w:customStyle="1" w:styleId="info-text">
    <w:name w:val="info-text"/>
    <w:basedOn w:val="DefaultParagraphFont"/>
    <w:rsid w:val="009F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037">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100076443">
      <w:bodyDiv w:val="1"/>
      <w:marLeft w:val="0"/>
      <w:marRight w:val="0"/>
      <w:marTop w:val="0"/>
      <w:marBottom w:val="0"/>
      <w:divBdr>
        <w:top w:val="none" w:sz="0" w:space="0" w:color="auto"/>
        <w:left w:val="none" w:sz="0" w:space="0" w:color="auto"/>
        <w:bottom w:val="none" w:sz="0" w:space="0" w:color="auto"/>
        <w:right w:val="none" w:sz="0" w:space="0" w:color="auto"/>
      </w:divBdr>
    </w:div>
    <w:div w:id="174541593">
      <w:bodyDiv w:val="1"/>
      <w:marLeft w:val="0"/>
      <w:marRight w:val="0"/>
      <w:marTop w:val="0"/>
      <w:marBottom w:val="0"/>
      <w:divBdr>
        <w:top w:val="none" w:sz="0" w:space="0" w:color="auto"/>
        <w:left w:val="none" w:sz="0" w:space="0" w:color="auto"/>
        <w:bottom w:val="none" w:sz="0" w:space="0" w:color="auto"/>
        <w:right w:val="none" w:sz="0" w:space="0" w:color="auto"/>
      </w:divBdr>
    </w:div>
    <w:div w:id="195195380">
      <w:bodyDiv w:val="1"/>
      <w:marLeft w:val="0"/>
      <w:marRight w:val="0"/>
      <w:marTop w:val="0"/>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20106438">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34400695">
      <w:bodyDiv w:val="1"/>
      <w:marLeft w:val="0"/>
      <w:marRight w:val="0"/>
      <w:marTop w:val="0"/>
      <w:marBottom w:val="0"/>
      <w:divBdr>
        <w:top w:val="none" w:sz="0" w:space="0" w:color="auto"/>
        <w:left w:val="none" w:sz="0" w:space="0" w:color="auto"/>
        <w:bottom w:val="none" w:sz="0" w:space="0" w:color="auto"/>
        <w:right w:val="none" w:sz="0" w:space="0" w:color="auto"/>
      </w:divBdr>
    </w:div>
    <w:div w:id="745761257">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79616370">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498881569">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08662495">
      <w:bodyDiv w:val="1"/>
      <w:marLeft w:val="0"/>
      <w:marRight w:val="0"/>
      <w:marTop w:val="0"/>
      <w:marBottom w:val="0"/>
      <w:divBdr>
        <w:top w:val="none" w:sz="0" w:space="0" w:color="auto"/>
        <w:left w:val="none" w:sz="0" w:space="0" w:color="auto"/>
        <w:bottom w:val="none" w:sz="0" w:space="0" w:color="auto"/>
        <w:right w:val="none" w:sz="0" w:space="0" w:color="auto"/>
      </w:divBdr>
    </w:div>
    <w:div w:id="1613435276">
      <w:bodyDiv w:val="1"/>
      <w:marLeft w:val="0"/>
      <w:marRight w:val="0"/>
      <w:marTop w:val="0"/>
      <w:marBottom w:val="0"/>
      <w:divBdr>
        <w:top w:val="none" w:sz="0" w:space="0" w:color="auto"/>
        <w:left w:val="none" w:sz="0" w:space="0" w:color="auto"/>
        <w:bottom w:val="none" w:sz="0" w:space="0" w:color="auto"/>
        <w:right w:val="none" w:sz="0" w:space="0" w:color="auto"/>
      </w:divBdr>
    </w:div>
    <w:div w:id="1657763803">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1707824">
      <w:bodyDiv w:val="1"/>
      <w:marLeft w:val="0"/>
      <w:marRight w:val="0"/>
      <w:marTop w:val="0"/>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179635" TargetMode="External"/><Relationship Id="rId21" Type="http://schemas.openxmlformats.org/officeDocument/2006/relationships/image" Target="media/image5.png"/><Relationship Id="rId34" Type="http://schemas.openxmlformats.org/officeDocument/2006/relationships/hyperlink" Target="http://go.microsoft.com/fwlink/?LinkId=730749" TargetMode="External"/><Relationship Id="rId42" Type="http://schemas.openxmlformats.org/officeDocument/2006/relationships/hyperlink" Target="http://go.microsoft.com/fwlink/?LinkId=730752" TargetMode="External"/><Relationship Id="rId47" Type="http://schemas.openxmlformats.org/officeDocument/2006/relationships/hyperlink" Target="http://go.microsoft.com/fwlink/?LinkId=730754" TargetMode="External"/><Relationship Id="rId50" Type="http://schemas.openxmlformats.org/officeDocument/2006/relationships/hyperlink" Target="http://go.microsoft.com/fwlink/?LinkId=730756" TargetMode="External"/><Relationship Id="rId55" Type="http://schemas.openxmlformats.org/officeDocument/2006/relationships/hyperlink" Target="http://go.microsoft.com/fwlink/?LinkId=730758"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hyperlink" Target="http://go.microsoft.com/fwlink/?LinkId=730751" TargetMode="External"/><Relationship Id="rId54" Type="http://schemas.openxmlformats.org/officeDocument/2006/relationships/hyperlink" Target="http://go.microsoft.com/fwlink/?LinkId=73075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30750" TargetMode="External"/><Relationship Id="rId40" Type="http://schemas.openxmlformats.org/officeDocument/2006/relationships/hyperlink" Target="http://go.microsoft.com/fwlink/?LinkId=730751" TargetMode="External"/><Relationship Id="rId45" Type="http://schemas.openxmlformats.org/officeDocument/2006/relationships/hyperlink" Target="http://go.microsoft.com/fwlink/?LinkId=730753" TargetMode="External"/><Relationship Id="rId53" Type="http://schemas.openxmlformats.org/officeDocument/2006/relationships/hyperlink" Target="http://go.microsoft.com/fwlink/?LinkId=730757" TargetMode="External"/><Relationship Id="rId58"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8.png"/><Relationship Id="rId36" Type="http://schemas.openxmlformats.org/officeDocument/2006/relationships/hyperlink" Target="http://go.microsoft.com/fwlink/?LinkId=717823" TargetMode="External"/><Relationship Id="rId49" Type="http://schemas.openxmlformats.org/officeDocument/2006/relationships/hyperlink" Target="http://go.microsoft.com/fwlink/?LinkId=730755" TargetMode="External"/><Relationship Id="rId57" Type="http://schemas.openxmlformats.org/officeDocument/2006/relationships/hyperlink" Target="http://go.microsoft.com/fwlink/?LinkId=730759"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hyperlink" Target="http://go.microsoft.com/fwlink/?LinkId=730753" TargetMode="External"/><Relationship Id="rId52" Type="http://schemas.openxmlformats.org/officeDocument/2006/relationships/hyperlink" Target="http://go.microsoft.com/fwlink/?LinkId=730757"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3" TargetMode="External"/><Relationship Id="rId43" Type="http://schemas.openxmlformats.org/officeDocument/2006/relationships/hyperlink" Target="http://go.microsoft.com/fwlink/?LinkId=730752" TargetMode="External"/><Relationship Id="rId48" Type="http://schemas.openxmlformats.org/officeDocument/2006/relationships/hyperlink" Target="http://go.microsoft.com/fwlink/?LinkId=730755" TargetMode="External"/><Relationship Id="rId56" Type="http://schemas.openxmlformats.org/officeDocument/2006/relationships/hyperlink" Target="http://go.microsoft.com/fwlink/?LinkId=730759" TargetMode="External"/><Relationship Id="rId8" Type="http://schemas.openxmlformats.org/officeDocument/2006/relationships/styles" Target="styles.xml"/><Relationship Id="rId51" Type="http://schemas.openxmlformats.org/officeDocument/2006/relationships/hyperlink" Target="http://go.microsoft.com/fwlink/?LinkId=73075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30749" TargetMode="External"/><Relationship Id="rId38" Type="http://schemas.openxmlformats.org/officeDocument/2006/relationships/hyperlink" Target="http://go.microsoft.com/fwlink/?LinkId=730750" TargetMode="External"/><Relationship Id="rId46" Type="http://schemas.openxmlformats.org/officeDocument/2006/relationships/hyperlink" Target="http://go.microsoft.com/fwlink/?LinkId=730754" TargetMode="External"/><Relationship Id="rId59"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2.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3.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3A49B-C6A3-4604-B95E-61A2ACC8F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4C746B3-3BD5-4312-A3E3-E58D38E867C3}">
  <ds:schemaRefs>
    <ds:schemaRef ds:uri="http://schemas.openxmlformats.org/officeDocument/2006/bibliography"/>
  </ds:schemaRefs>
</ds:datastoreItem>
</file>

<file path=customXml/itemProps6.xml><?xml version="1.0" encoding="utf-8"?>
<ds:datastoreItem xmlns:ds="http://schemas.openxmlformats.org/officeDocument/2006/customXml" ds:itemID="{7C035B99-DB26-499D-A09F-416C15A9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57</Pages>
  <Words>13824</Words>
  <Characters>78799</Characters>
  <Application>Microsoft Office Word</Application>
  <DocSecurity>0</DocSecurity>
  <Lines>656</Lines>
  <Paragraphs>184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92439</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2013-12-23T11:36:00Z</dcterms:created>
  <dcterms:modified xsi:type="dcterms:W3CDTF">2016-12-19T18:28:00Z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